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F689C" w14:textId="2E1DDDEA" w:rsidR="00CD2425" w:rsidRPr="00697241" w:rsidRDefault="00FF2336" w:rsidP="00602B14">
      <w:pPr>
        <w:pStyle w:val="Subtitle"/>
        <w:jc w:val="center"/>
        <w:rPr>
          <w:sz w:val="28"/>
        </w:rPr>
      </w:pPr>
      <w:r w:rsidRPr="00697241">
        <w:rPr>
          <w:color w:val="9E1C30" w:themeColor="accent5"/>
          <w:spacing w:val="0"/>
          <w:sz w:val="52"/>
          <w:szCs w:val="60"/>
        </w:rPr>
        <w:t xml:space="preserve">WIOA Youth Program COVID-19 Session Lessons </w:t>
      </w:r>
      <w:r w:rsidR="00697241" w:rsidRPr="00697241">
        <w:rPr>
          <w:color w:val="9E1C30" w:themeColor="accent5"/>
          <w:spacing w:val="0"/>
          <w:sz w:val="52"/>
          <w:szCs w:val="60"/>
        </w:rPr>
        <w:t>Shared</w:t>
      </w:r>
    </w:p>
    <w:p w14:paraId="1CD000C7" w14:textId="5880A525" w:rsidR="00602B14" w:rsidRDefault="00FF2336" w:rsidP="00FF2336">
      <w:pPr>
        <w:pStyle w:val="Heading2"/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</w:pPr>
      <w:r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The Employment and Training Administration (ETA) </w:t>
      </w:r>
      <w:r w:rsidR="00602B14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hosted</w:t>
      </w:r>
      <w:r w:rsidR="00860021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a</w:t>
      </w:r>
      <w:r w:rsidR="00602B14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</w:t>
      </w:r>
      <w:hyperlink r:id="rId11" w:history="1">
        <w:r w:rsidR="00602B14" w:rsidRPr="00B41C7A">
          <w:rPr>
            <w:rStyle w:val="Hyperlink"/>
            <w:rFonts w:asciiTheme="majorHAnsi" w:eastAsia="Times New Roman" w:hAnsiTheme="majorHAnsi" w:cstheme="majorHAnsi"/>
            <w:b w:val="0"/>
            <w:bCs w:val="0"/>
            <w:i/>
            <w:iCs/>
            <w:spacing w:val="10"/>
            <w:sz w:val="26"/>
          </w:rPr>
          <w:t>"WIOA Youth Program COVID-19 Session"</w:t>
        </w:r>
      </w:hyperlink>
      <w:r w:rsidR="00602B14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</w:t>
      </w:r>
      <w:r w:rsidR="00B0238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on </w:t>
      </w:r>
      <w:r w:rsidR="00602B14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Monday, May 4, 2020</w:t>
      </w:r>
      <w:r w:rsidR="007238A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.</w:t>
      </w:r>
      <w:r w:rsidR="00602B14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T</w:t>
      </w:r>
      <w:r w:rsidR="00F851E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his document </w:t>
      </w:r>
      <w:r w:rsidR="00F851E8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shares highlights </w:t>
      </w:r>
      <w:r w:rsidR="00902D2A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of the</w:t>
      </w:r>
      <w:r w:rsidR="007238A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attendee</w:t>
      </w:r>
      <w:r w:rsidR="00902D2A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input </w:t>
      </w:r>
      <w:r w:rsidR="00F851E8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provided during the</w:t>
      </w:r>
      <w:r w:rsidR="00173BA3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webinar.  T</w:t>
      </w:r>
      <w:r w:rsidR="00F851E8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he audience consisted of </w:t>
      </w:r>
      <w:r w:rsidR="00B0238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nearly 1</w:t>
      </w:r>
      <w:r w:rsidR="007238A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,</w:t>
      </w:r>
      <w:r w:rsidR="00B0238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700 </w:t>
      </w:r>
      <w:r w:rsidR="00F851E8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youth </w:t>
      </w:r>
      <w:r w:rsidR="00B0238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workforce professionals</w:t>
      </w:r>
      <w:r w:rsidR="00860021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from</w:t>
      </w:r>
      <w:r w:rsidR="00B0238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across the country</w:t>
      </w:r>
      <w:r w:rsidR="00F851E8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. </w:t>
      </w:r>
      <w:r w:rsidR="00F851E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</w:t>
      </w:r>
      <w:r w:rsidR="00F851E8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Those i</w:t>
      </w:r>
      <w:r w:rsidR="00173BA3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n</w:t>
      </w:r>
      <w:r w:rsidR="00F851E8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attendance shared their </w:t>
      </w:r>
      <w:r w:rsidR="00B0238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solutions to some of the biggest challenges facing</w:t>
      </w:r>
      <w:r w:rsidR="00F851E8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young people during COVID-19.  Some of the </w:t>
      </w:r>
      <w:r w:rsidR="00B02388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solutions below may</w:t>
      </w:r>
      <w:r w:rsidR="00173BA3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</w:t>
      </w:r>
      <w:r w:rsidR="00F851E8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>spark innovation in service delivery in your</w:t>
      </w:r>
      <w:r w:rsidR="00173BA3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local</w:t>
      </w:r>
      <w:r w:rsidR="00F851E8" w:rsidRPr="00FF2336">
        <w:rPr>
          <w:rFonts w:asciiTheme="majorHAnsi" w:eastAsia="Times New Roman" w:hAnsiTheme="majorHAnsi" w:cstheme="majorHAnsi"/>
          <w:b w:val="0"/>
          <w:bCs w:val="0"/>
          <w:i/>
          <w:iCs/>
          <w:color w:val="2C5261" w:themeColor="accent1"/>
          <w:spacing w:val="10"/>
          <w:sz w:val="26"/>
        </w:rPr>
        <w:t xml:space="preserve"> area.</w:t>
      </w:r>
    </w:p>
    <w:p w14:paraId="27504826" w14:textId="7BCC94F7" w:rsidR="000003D4" w:rsidRPr="007A5C9F" w:rsidRDefault="00B02388" w:rsidP="00FF2336">
      <w:pPr>
        <w:pStyle w:val="Heading2"/>
      </w:pPr>
      <w:r>
        <w:t>Communicate to keep youth engaged!</w:t>
      </w:r>
    </w:p>
    <w:p w14:paraId="6CEB3D54" w14:textId="6843514E" w:rsidR="00B02388" w:rsidRDefault="00B02388" w:rsidP="00B02388">
      <w:pPr>
        <w:spacing w:line="240" w:lineRule="auto"/>
      </w:pPr>
      <w:r>
        <w:t xml:space="preserve">The most commonly shared </w:t>
      </w:r>
      <w:r w:rsidR="00902D2A">
        <w:t>sentiment</w:t>
      </w:r>
      <w:r>
        <w:t xml:space="preserve"> was the importance of </w:t>
      </w:r>
      <w:r w:rsidR="00FF2336" w:rsidRPr="00FF2336">
        <w:t>consistent, timely communication with youth</w:t>
      </w:r>
      <w:r>
        <w:t xml:space="preserve">.  This </w:t>
      </w:r>
      <w:r w:rsidR="00FF2336" w:rsidRPr="00FF2336">
        <w:t>in</w:t>
      </w:r>
      <w:r w:rsidR="00F851E8">
        <w:t>clud</w:t>
      </w:r>
      <w:r w:rsidR="00B41C7A">
        <w:t xml:space="preserve">es </w:t>
      </w:r>
      <w:r w:rsidR="00F851E8">
        <w:t>weekly</w:t>
      </w:r>
      <w:r w:rsidR="00B41C7A">
        <w:t xml:space="preserve"> phone calls,</w:t>
      </w:r>
      <w:r w:rsidR="00F851E8">
        <w:t xml:space="preserve"> e-mails, texts, n</w:t>
      </w:r>
      <w:r w:rsidR="00FF2336" w:rsidRPr="00FF2336">
        <w:t>ewsletters</w:t>
      </w:r>
      <w:r w:rsidR="00860021">
        <w:t>,</w:t>
      </w:r>
      <w:r w:rsidR="00FF2336" w:rsidRPr="00FF2336">
        <w:t xml:space="preserve"> and updates to websites and social media pages </w:t>
      </w:r>
      <w:r>
        <w:t xml:space="preserve">checking in to see how youth are </w:t>
      </w:r>
      <w:r w:rsidR="00B41C7A">
        <w:t xml:space="preserve">doing </w:t>
      </w:r>
      <w:r>
        <w:t>and sharing critical</w:t>
      </w:r>
      <w:r w:rsidRPr="00FF2336">
        <w:t xml:space="preserve"> </w:t>
      </w:r>
      <w:r>
        <w:t xml:space="preserve">resources for </w:t>
      </w:r>
      <w:r w:rsidR="00FF2336" w:rsidRPr="00FF2336">
        <w:t>supportive services (</w:t>
      </w:r>
      <w:r>
        <w:t xml:space="preserve">i.e. </w:t>
      </w:r>
      <w:r w:rsidR="00FF2336" w:rsidRPr="00FF2336">
        <w:t>food access, ho</w:t>
      </w:r>
      <w:r w:rsidR="00F851E8">
        <w:t>using, transportation, etc.);</w:t>
      </w:r>
      <w:r w:rsidR="00FF2336" w:rsidRPr="00FF2336">
        <w:t xml:space="preserve"> W</w:t>
      </w:r>
      <w:r w:rsidR="000B79C0">
        <w:t>i</w:t>
      </w:r>
      <w:r w:rsidR="00FF2336" w:rsidRPr="00FF2336">
        <w:t>-</w:t>
      </w:r>
      <w:r w:rsidR="000B79C0" w:rsidRPr="00FF2336">
        <w:t>F</w:t>
      </w:r>
      <w:r w:rsidR="000B79C0">
        <w:t>i</w:t>
      </w:r>
      <w:r w:rsidR="000B79C0" w:rsidRPr="00FF2336">
        <w:t xml:space="preserve"> </w:t>
      </w:r>
      <w:r w:rsidR="00FF2336" w:rsidRPr="00FF2336">
        <w:t xml:space="preserve">access </w:t>
      </w:r>
      <w:r w:rsidR="00F851E8">
        <w:t>(</w:t>
      </w:r>
      <w:r w:rsidR="00FF2336" w:rsidRPr="00FF2336">
        <w:t>listings</w:t>
      </w:r>
      <w:r w:rsidR="00F851E8">
        <w:t>,</w:t>
      </w:r>
      <w:r w:rsidR="00FF2336" w:rsidRPr="00FF2336">
        <w:t xml:space="preserve"> maps,</w:t>
      </w:r>
      <w:r>
        <w:t xml:space="preserve"> </w:t>
      </w:r>
      <w:r w:rsidR="00F851E8">
        <w:t>etc.)</w:t>
      </w:r>
      <w:r w:rsidR="00565F55">
        <w:t>; employment</w:t>
      </w:r>
      <w:r w:rsidR="00F851E8">
        <w:t xml:space="preserve"> opportunities</w:t>
      </w:r>
      <w:r w:rsidR="007238A8">
        <w:t>;</w:t>
      </w:r>
      <w:r w:rsidR="00FF2336" w:rsidRPr="00FF2336">
        <w:t xml:space="preserve"> and recommendations on educational </w:t>
      </w:r>
      <w:r>
        <w:t>i</w:t>
      </w:r>
      <w:r w:rsidR="00FF2336" w:rsidRPr="00FF2336">
        <w:t>nstructional videos (One</w:t>
      </w:r>
      <w:r w:rsidR="00860021">
        <w:t>-</w:t>
      </w:r>
      <w:r w:rsidR="00FF2336" w:rsidRPr="00FF2336">
        <w:t>Stop Career Center, PBS, You</w:t>
      </w:r>
      <w:r w:rsidR="00902D2A">
        <w:t>T</w:t>
      </w:r>
      <w:r w:rsidR="00FF2336" w:rsidRPr="00FF2336">
        <w:t xml:space="preserve">ube) and "Life Skill" modules). </w:t>
      </w:r>
      <w:r w:rsidR="00F851E8">
        <w:t xml:space="preserve"> </w:t>
      </w:r>
      <w:r w:rsidR="00FF2336" w:rsidRPr="00FF2336">
        <w:t>These</w:t>
      </w:r>
      <w:r w:rsidR="00F851E8">
        <w:t xml:space="preserve"> resources</w:t>
      </w:r>
      <w:r w:rsidR="00FF2336" w:rsidRPr="00FF2336">
        <w:t xml:space="preserve"> </w:t>
      </w:r>
      <w:r w:rsidR="007238A8">
        <w:t>may</w:t>
      </w:r>
      <w:r w:rsidR="00FF2336" w:rsidRPr="00FF2336">
        <w:t xml:space="preserve"> </w:t>
      </w:r>
      <w:r w:rsidR="00B41C7A">
        <w:t>be accessed quickly and s</w:t>
      </w:r>
      <w:r w:rsidR="00FF2336" w:rsidRPr="00FF2336">
        <w:t xml:space="preserve">hared </w:t>
      </w:r>
      <w:r>
        <w:t>with</w:t>
      </w:r>
      <w:r w:rsidR="00FF2336" w:rsidRPr="00FF2336">
        <w:t xml:space="preserve"> family </w:t>
      </w:r>
      <w:r w:rsidR="00F851E8">
        <w:t>and community members</w:t>
      </w:r>
      <w:r w:rsidR="00B41C7A">
        <w:t xml:space="preserve"> for multiple touch points.</w:t>
      </w:r>
    </w:p>
    <w:p w14:paraId="4DECB045" w14:textId="2CC3C1B6" w:rsidR="000003D4" w:rsidRPr="00B02388" w:rsidRDefault="00B02388" w:rsidP="00B41C7A">
      <w:pPr>
        <w:spacing w:line="240" w:lineRule="auto"/>
        <w:jc w:val="center"/>
        <w:rPr>
          <w:b/>
        </w:rPr>
      </w:pPr>
      <w:r w:rsidRPr="00B02388">
        <w:rPr>
          <w:b/>
        </w:rPr>
        <w:t>So communicate</w:t>
      </w:r>
      <w:r>
        <w:rPr>
          <w:b/>
        </w:rPr>
        <w:t xml:space="preserve">, </w:t>
      </w:r>
      <w:r w:rsidRPr="00B02388">
        <w:rPr>
          <w:b/>
        </w:rPr>
        <w:t>communicate, communicate!</w:t>
      </w:r>
    </w:p>
    <w:p w14:paraId="0C333870" w14:textId="48274A93" w:rsidR="000003D4" w:rsidRPr="00491A8F" w:rsidRDefault="00FF2336" w:rsidP="00491A8F">
      <w:pPr>
        <w:pStyle w:val="Heading3"/>
      </w:pPr>
      <w:r w:rsidRPr="00FF2336">
        <w:t xml:space="preserve">How are </w:t>
      </w:r>
      <w:r w:rsidR="000B79C0">
        <w:t>programs</w:t>
      </w:r>
      <w:r w:rsidR="000B79C0" w:rsidRPr="00FF2336">
        <w:t xml:space="preserve"> </w:t>
      </w:r>
      <w:r w:rsidRPr="00FF2336">
        <w:t>continuing to serve youth?</w:t>
      </w:r>
    </w:p>
    <w:p w14:paraId="664B761B" w14:textId="77777777" w:rsidR="004F51B6" w:rsidRDefault="00FF2336" w:rsidP="00B41C7A">
      <w:pPr>
        <w:pStyle w:val="ListParagraph"/>
      </w:pPr>
      <w:r w:rsidRPr="00A42022">
        <w:rPr>
          <w:iCs/>
        </w:rPr>
        <w:t xml:space="preserve">Using on-line teleconference services </w:t>
      </w:r>
      <w:r w:rsidR="00584C76">
        <w:rPr>
          <w:iCs/>
        </w:rPr>
        <w:t>and</w:t>
      </w:r>
      <w:r w:rsidRPr="00A42022">
        <w:rPr>
          <w:iCs/>
        </w:rPr>
        <w:t xml:space="preserve"> platforms (ZOOM, Google Classroom</w:t>
      </w:r>
      <w:r w:rsidR="00B41C7A">
        <w:t>, Skype, Tele</w:t>
      </w:r>
      <w:r w:rsidRPr="00A42022">
        <w:t>health systems, WebEx) to provide</w:t>
      </w:r>
      <w:r w:rsidR="004F51B6">
        <w:t>:</w:t>
      </w:r>
    </w:p>
    <w:p w14:paraId="4E3FDD0B" w14:textId="2664D779" w:rsidR="004F51B6" w:rsidRDefault="004F51B6" w:rsidP="004F51B6">
      <w:pPr>
        <w:pStyle w:val="ListParagraph"/>
        <w:numPr>
          <w:ilvl w:val="1"/>
          <w:numId w:val="2"/>
        </w:numPr>
      </w:pPr>
      <w:r>
        <w:t xml:space="preserve">Streamlined </w:t>
      </w:r>
      <w:r w:rsidRPr="005E448B">
        <w:t>enrollment process</w:t>
      </w:r>
      <w:r>
        <w:t xml:space="preserve"> by creating </w:t>
      </w:r>
      <w:r w:rsidRPr="005E448B">
        <w:t xml:space="preserve">fillable forms for use online </w:t>
      </w:r>
      <w:r>
        <w:t>and p</w:t>
      </w:r>
      <w:r w:rsidRPr="005E448B">
        <w:t xml:space="preserve">roviding direct referral with partner </w:t>
      </w:r>
      <w:r>
        <w:t>agencies</w:t>
      </w:r>
      <w:r w:rsidR="000B79C0">
        <w:t>;</w:t>
      </w:r>
    </w:p>
    <w:p w14:paraId="61A905B2" w14:textId="05AB1048" w:rsidR="00716845" w:rsidRDefault="004F51B6" w:rsidP="004C3957">
      <w:pPr>
        <w:pStyle w:val="ListParagraph"/>
        <w:numPr>
          <w:ilvl w:val="1"/>
          <w:numId w:val="2"/>
        </w:numPr>
      </w:pPr>
      <w:r>
        <w:t xml:space="preserve">Classes on </w:t>
      </w:r>
      <w:r w:rsidRPr="005E448B">
        <w:t>life lessons</w:t>
      </w:r>
      <w:r>
        <w:t xml:space="preserve"> such as health, self-care, </w:t>
      </w:r>
      <w:r w:rsidRPr="005E448B">
        <w:t>anger management, stress reduction, parenting, improving public speaking</w:t>
      </w:r>
      <w:r w:rsidR="00716845">
        <w:t>, starting your own business, and leadership</w:t>
      </w:r>
      <w:r w:rsidR="000B79C0">
        <w:t>; and</w:t>
      </w:r>
    </w:p>
    <w:p w14:paraId="77475CD2" w14:textId="1D44128F" w:rsidR="004F51B6" w:rsidRDefault="00716845" w:rsidP="00716845">
      <w:pPr>
        <w:pStyle w:val="ListParagraph"/>
        <w:numPr>
          <w:ilvl w:val="1"/>
          <w:numId w:val="2"/>
        </w:numPr>
      </w:pPr>
      <w:r>
        <w:t>Youth</w:t>
      </w:r>
      <w:r w:rsidR="00902D2A">
        <w:t>-</w:t>
      </w:r>
      <w:r>
        <w:t>facilitated meetings, with the help from staff, and y</w:t>
      </w:r>
      <w:r w:rsidRPr="005E448B">
        <w:t xml:space="preserve">outh advisory board </w:t>
      </w:r>
      <w:r>
        <w:t xml:space="preserve">meetings to engage young people </w:t>
      </w:r>
      <w:r w:rsidRPr="005E448B">
        <w:t>in decision</w:t>
      </w:r>
      <w:r w:rsidR="00902D2A">
        <w:t>-</w:t>
      </w:r>
      <w:r w:rsidRPr="005E448B">
        <w:t>making</w:t>
      </w:r>
      <w:r w:rsidR="000B79C0">
        <w:t>.</w:t>
      </w:r>
    </w:p>
    <w:p w14:paraId="3842A9EE" w14:textId="5788CBF1" w:rsidR="00C931F7" w:rsidRPr="00C931F7" w:rsidRDefault="00FF2336" w:rsidP="00C931F7">
      <w:pPr>
        <w:pStyle w:val="ListParagraph"/>
        <w:rPr>
          <w:b/>
          <w:iCs/>
        </w:rPr>
      </w:pPr>
      <w:r w:rsidRPr="00A42022">
        <w:t xml:space="preserve">Assisting with conducting deliveries </w:t>
      </w:r>
      <w:r w:rsidR="00902D2A">
        <w:t>of</w:t>
      </w:r>
      <w:r w:rsidRPr="00A42022">
        <w:t xml:space="preserve"> food, mail, diapers, wipes, etc.</w:t>
      </w:r>
    </w:p>
    <w:p w14:paraId="3239A64C" w14:textId="77777777" w:rsidR="00C931F7" w:rsidRPr="005E448B" w:rsidRDefault="00C931F7" w:rsidP="009517A4">
      <w:pPr>
        <w:pStyle w:val="ListParagraph"/>
      </w:pPr>
      <w:r w:rsidRPr="005E448B">
        <w:t xml:space="preserve">Getting laptops and computers to students through the school district and other methods </w:t>
      </w:r>
    </w:p>
    <w:p w14:paraId="09E51F90" w14:textId="073666A2" w:rsidR="00C931F7" w:rsidRPr="005E448B" w:rsidRDefault="00C931F7" w:rsidP="009517A4">
      <w:pPr>
        <w:pStyle w:val="ListParagraph"/>
      </w:pPr>
      <w:r w:rsidRPr="005E448B">
        <w:lastRenderedPageBreak/>
        <w:t xml:space="preserve">Finding ways to recognize graduating participants to make this year special for them including </w:t>
      </w:r>
      <w:r w:rsidR="00716845">
        <w:t xml:space="preserve">lawn signs, </w:t>
      </w:r>
      <w:r w:rsidRPr="005E448B">
        <w:t>“Adopting a Senior” program</w:t>
      </w:r>
      <w:r w:rsidR="00716845">
        <w:t>s,</w:t>
      </w:r>
      <w:r w:rsidRPr="005E448B">
        <w:t xml:space="preserve"> and having radio stations make announcements regarding recent grad</w:t>
      </w:r>
      <w:r w:rsidR="000B79C0">
        <w:t>uate</w:t>
      </w:r>
      <w:r w:rsidRPr="005E448B">
        <w:t>s</w:t>
      </w:r>
    </w:p>
    <w:p w14:paraId="3A65709E" w14:textId="77777777" w:rsidR="004F51B6" w:rsidRDefault="00C931F7" w:rsidP="008952D5">
      <w:pPr>
        <w:pStyle w:val="ListParagraph"/>
      </w:pPr>
      <w:r>
        <w:t xml:space="preserve">Engaging youth in </w:t>
      </w:r>
      <w:r w:rsidR="00B41C7A">
        <w:t>career and self-care “</w:t>
      </w:r>
      <w:r>
        <w:t>mini-</w:t>
      </w:r>
      <w:r w:rsidRPr="005E448B">
        <w:t>challenges</w:t>
      </w:r>
      <w:r w:rsidR="00B41C7A">
        <w:t>”</w:t>
      </w:r>
      <w:r w:rsidRPr="005E448B">
        <w:t xml:space="preserve"> delivered via text messaging</w:t>
      </w:r>
      <w:r>
        <w:t xml:space="preserve"> </w:t>
      </w:r>
      <w:r w:rsidR="004F51B6">
        <w:t>that they can respond to</w:t>
      </w:r>
    </w:p>
    <w:p w14:paraId="20F870A5" w14:textId="76CBD3E1" w:rsidR="00C931F7" w:rsidRDefault="004F51B6" w:rsidP="008952D5">
      <w:pPr>
        <w:pStyle w:val="ListParagraph"/>
      </w:pPr>
      <w:r>
        <w:t>C</w:t>
      </w:r>
      <w:r w:rsidR="00C931F7" w:rsidRPr="005E448B">
        <w:t xml:space="preserve">onnecting with youth through </w:t>
      </w:r>
      <w:r w:rsidR="00C931F7">
        <w:t xml:space="preserve">video games and </w:t>
      </w:r>
      <w:r>
        <w:t xml:space="preserve">on-line </w:t>
      </w:r>
      <w:r w:rsidR="00C931F7" w:rsidRPr="005E448B">
        <w:t>trivi</w:t>
      </w:r>
      <w:r w:rsidR="00C931F7">
        <w:t>a</w:t>
      </w:r>
    </w:p>
    <w:p w14:paraId="644936C7" w14:textId="013B222D" w:rsidR="00ED55FC" w:rsidRPr="00491A8F" w:rsidRDefault="00ED55FC" w:rsidP="00ED55FC">
      <w:pPr>
        <w:pStyle w:val="Heading3"/>
      </w:pPr>
      <w:r w:rsidRPr="00ED55FC">
        <w:t>Any solutions you’ve identified to address housing issues? Any new partnerships or resources that would be helpful to share?</w:t>
      </w:r>
    </w:p>
    <w:p w14:paraId="709762D9" w14:textId="554EDC44" w:rsidR="00ED55FC" w:rsidRPr="00ED55FC" w:rsidRDefault="00ED55FC" w:rsidP="00ED55FC">
      <w:pPr>
        <w:pStyle w:val="ListParagraph"/>
        <w:rPr>
          <w:iCs/>
        </w:rPr>
      </w:pPr>
      <w:r w:rsidRPr="00ED55FC">
        <w:rPr>
          <w:iCs/>
        </w:rPr>
        <w:t xml:space="preserve">Working with partners such as local homeless and domestic violence shelters, </w:t>
      </w:r>
      <w:r w:rsidR="00F851E8">
        <w:rPr>
          <w:iCs/>
        </w:rPr>
        <w:t xml:space="preserve">social services organizations, </w:t>
      </w:r>
      <w:r w:rsidRPr="00ED55FC">
        <w:rPr>
          <w:iCs/>
        </w:rPr>
        <w:t xml:space="preserve">ministerial alliances, transitional </w:t>
      </w:r>
      <w:r w:rsidR="005019B5">
        <w:rPr>
          <w:iCs/>
        </w:rPr>
        <w:t>h</w:t>
      </w:r>
      <w:r w:rsidRPr="00ED55FC">
        <w:rPr>
          <w:iCs/>
        </w:rPr>
        <w:t xml:space="preserve">ousing, </w:t>
      </w:r>
      <w:r w:rsidR="005019B5">
        <w:rPr>
          <w:iCs/>
        </w:rPr>
        <w:t>d</w:t>
      </w:r>
      <w:r w:rsidRPr="00ED55FC">
        <w:rPr>
          <w:iCs/>
        </w:rPr>
        <w:t>epartment</w:t>
      </w:r>
      <w:r w:rsidR="006401A1">
        <w:rPr>
          <w:iCs/>
        </w:rPr>
        <w:t>s</w:t>
      </w:r>
      <w:r w:rsidRPr="00ED55FC">
        <w:rPr>
          <w:iCs/>
        </w:rPr>
        <w:t xml:space="preserve"> of </w:t>
      </w:r>
      <w:r w:rsidR="005019B5">
        <w:rPr>
          <w:iCs/>
        </w:rPr>
        <w:t>h</w:t>
      </w:r>
      <w:r w:rsidRPr="00ED55FC">
        <w:rPr>
          <w:iCs/>
        </w:rPr>
        <w:t xml:space="preserve">ealth </w:t>
      </w:r>
      <w:r w:rsidR="005019B5">
        <w:rPr>
          <w:iCs/>
        </w:rPr>
        <w:t>and</w:t>
      </w:r>
      <w:r w:rsidRPr="00ED55FC">
        <w:rPr>
          <w:iCs/>
        </w:rPr>
        <w:t xml:space="preserve"> </w:t>
      </w:r>
      <w:r w:rsidR="005019B5">
        <w:rPr>
          <w:iCs/>
        </w:rPr>
        <w:t>h</w:t>
      </w:r>
      <w:r w:rsidRPr="00ED55FC">
        <w:rPr>
          <w:iCs/>
        </w:rPr>
        <w:t xml:space="preserve">uman </w:t>
      </w:r>
      <w:r w:rsidR="005019B5">
        <w:rPr>
          <w:iCs/>
        </w:rPr>
        <w:t>services</w:t>
      </w:r>
      <w:r w:rsidRPr="00ED55FC">
        <w:rPr>
          <w:iCs/>
        </w:rPr>
        <w:t xml:space="preserve">, </w:t>
      </w:r>
      <w:r w:rsidR="005019B5">
        <w:rPr>
          <w:iCs/>
        </w:rPr>
        <w:t>and local</w:t>
      </w:r>
      <w:r w:rsidRPr="00ED55FC">
        <w:rPr>
          <w:iCs/>
        </w:rPr>
        <w:t xml:space="preserve"> housing authorit</w:t>
      </w:r>
      <w:r w:rsidR="006401A1">
        <w:rPr>
          <w:iCs/>
        </w:rPr>
        <w:t>ies</w:t>
      </w:r>
      <w:r w:rsidR="005019B5">
        <w:rPr>
          <w:iCs/>
        </w:rPr>
        <w:t xml:space="preserve"> </w:t>
      </w:r>
      <w:r w:rsidRPr="00ED55FC">
        <w:rPr>
          <w:iCs/>
        </w:rPr>
        <w:t>to provide resources to participants</w:t>
      </w:r>
      <w:r w:rsidR="00FC619E" w:rsidRPr="00FC619E">
        <w:rPr>
          <w:iCs/>
        </w:rPr>
        <w:t xml:space="preserve"> </w:t>
      </w:r>
      <w:r w:rsidR="00FC619E" w:rsidRPr="00ED55FC">
        <w:rPr>
          <w:iCs/>
        </w:rPr>
        <w:t xml:space="preserve">including </w:t>
      </w:r>
      <w:r w:rsidR="00FC619E">
        <w:rPr>
          <w:iCs/>
        </w:rPr>
        <w:t xml:space="preserve">locating </w:t>
      </w:r>
      <w:r w:rsidR="00FC619E" w:rsidRPr="00ED55FC">
        <w:rPr>
          <w:iCs/>
        </w:rPr>
        <w:t>units specific to homeless</w:t>
      </w:r>
      <w:r w:rsidR="005019B5">
        <w:rPr>
          <w:iCs/>
        </w:rPr>
        <w:t xml:space="preserve"> youth</w:t>
      </w:r>
    </w:p>
    <w:p w14:paraId="7AB817FD" w14:textId="554E286E" w:rsidR="00ED55FC" w:rsidRPr="00ED55FC" w:rsidRDefault="00ED55FC" w:rsidP="00ED55FC">
      <w:pPr>
        <w:pStyle w:val="ListParagraph"/>
        <w:rPr>
          <w:iCs/>
        </w:rPr>
      </w:pPr>
      <w:r w:rsidRPr="00ED55FC">
        <w:rPr>
          <w:iCs/>
        </w:rPr>
        <w:t xml:space="preserve">Partnering with local and national </w:t>
      </w:r>
      <w:r w:rsidR="00FC619E">
        <w:rPr>
          <w:iCs/>
        </w:rPr>
        <w:t xml:space="preserve">for-profit, </w:t>
      </w:r>
      <w:r w:rsidRPr="00ED55FC">
        <w:rPr>
          <w:iCs/>
        </w:rPr>
        <w:t>non-profit</w:t>
      </w:r>
      <w:r w:rsidR="000B79C0">
        <w:rPr>
          <w:iCs/>
        </w:rPr>
        <w:t>,</w:t>
      </w:r>
      <w:r w:rsidRPr="00ED55FC">
        <w:rPr>
          <w:iCs/>
        </w:rPr>
        <w:t xml:space="preserve"> and charitable organizations such as Catholic Charities</w:t>
      </w:r>
      <w:r w:rsidR="00584C76">
        <w:rPr>
          <w:iCs/>
        </w:rPr>
        <w:t>,</w:t>
      </w:r>
      <w:r w:rsidRPr="00ED55FC">
        <w:rPr>
          <w:iCs/>
        </w:rPr>
        <w:t xml:space="preserve"> Salvation Army, YWCA</w:t>
      </w:r>
      <w:r w:rsidR="006401A1">
        <w:rPr>
          <w:iCs/>
        </w:rPr>
        <w:t>/</w:t>
      </w:r>
      <w:r w:rsidR="006401A1" w:rsidRPr="00ED55FC">
        <w:rPr>
          <w:iCs/>
        </w:rPr>
        <w:t>YMCA</w:t>
      </w:r>
      <w:r w:rsidRPr="00ED55FC">
        <w:rPr>
          <w:iCs/>
        </w:rPr>
        <w:t>, United Way,</w:t>
      </w:r>
      <w:r w:rsidR="006401A1">
        <w:rPr>
          <w:iCs/>
        </w:rPr>
        <w:t xml:space="preserve"> and</w:t>
      </w:r>
      <w:r w:rsidRPr="00ED55FC">
        <w:rPr>
          <w:iCs/>
        </w:rPr>
        <w:t xml:space="preserve"> Urban Leagu</w:t>
      </w:r>
      <w:r w:rsidR="006401A1">
        <w:rPr>
          <w:iCs/>
        </w:rPr>
        <w:t xml:space="preserve">e and well as local hotels </w:t>
      </w:r>
      <w:r w:rsidRPr="00ED55FC">
        <w:rPr>
          <w:iCs/>
        </w:rPr>
        <w:t xml:space="preserve">to explore </w:t>
      </w:r>
      <w:r w:rsidR="006401A1">
        <w:rPr>
          <w:iCs/>
        </w:rPr>
        <w:t xml:space="preserve">available shelter and </w:t>
      </w:r>
      <w:r w:rsidRPr="00ED55FC">
        <w:rPr>
          <w:iCs/>
        </w:rPr>
        <w:t xml:space="preserve">housing resources </w:t>
      </w:r>
    </w:p>
    <w:p w14:paraId="037D3A2D" w14:textId="428D07CC" w:rsidR="00ED55FC" w:rsidRPr="00ED55FC" w:rsidRDefault="00ED55FC" w:rsidP="00ED55FC">
      <w:pPr>
        <w:pStyle w:val="ListParagraph"/>
        <w:rPr>
          <w:iCs/>
        </w:rPr>
      </w:pPr>
      <w:r w:rsidRPr="00ED55FC">
        <w:rPr>
          <w:iCs/>
        </w:rPr>
        <w:t>Providing referrals to rental assistance and local energy programs to help pay for rent and utilities</w:t>
      </w:r>
    </w:p>
    <w:p w14:paraId="4CB3B57A" w14:textId="1CABAB48" w:rsidR="00ED55FC" w:rsidRPr="00FC619E" w:rsidRDefault="00ED55FC" w:rsidP="00FC619E">
      <w:pPr>
        <w:pStyle w:val="ListParagraph"/>
        <w:rPr>
          <w:iCs/>
        </w:rPr>
      </w:pPr>
      <w:r w:rsidRPr="00ED55FC">
        <w:rPr>
          <w:iCs/>
        </w:rPr>
        <w:t xml:space="preserve">Working with landlords to ensure housing will be secured </w:t>
      </w:r>
    </w:p>
    <w:p w14:paraId="0619E2B5" w14:textId="4443C486" w:rsidR="00ED55FC" w:rsidRPr="00ED55FC" w:rsidRDefault="00ED55FC" w:rsidP="00ED55FC">
      <w:pPr>
        <w:pStyle w:val="ListParagraph"/>
        <w:rPr>
          <w:iCs/>
        </w:rPr>
      </w:pPr>
      <w:r w:rsidRPr="00ED55FC">
        <w:rPr>
          <w:iCs/>
        </w:rPr>
        <w:t xml:space="preserve">Connecting youth to Legal Aid if there is an issue with rent and evictions </w:t>
      </w:r>
    </w:p>
    <w:p w14:paraId="3FBE9691" w14:textId="29A59024" w:rsidR="006401A1" w:rsidRDefault="00ED55FC" w:rsidP="006401A1">
      <w:pPr>
        <w:pStyle w:val="ListParagraph"/>
        <w:rPr>
          <w:iCs/>
        </w:rPr>
      </w:pPr>
      <w:r w:rsidRPr="006401A1">
        <w:rPr>
          <w:iCs/>
        </w:rPr>
        <w:t>Providing “Tenant Education” courses o</w:t>
      </w:r>
      <w:r w:rsidR="00C931F7">
        <w:rPr>
          <w:iCs/>
        </w:rPr>
        <w:t>n</w:t>
      </w:r>
      <w:r w:rsidRPr="006401A1">
        <w:rPr>
          <w:iCs/>
        </w:rPr>
        <w:t xml:space="preserve"> line to teach how to interact with landlords, fill out online rental and housing applications, understand terms/definitions and understand their rights</w:t>
      </w:r>
    </w:p>
    <w:p w14:paraId="65D8046E" w14:textId="3004B5C8" w:rsidR="00ED55FC" w:rsidRPr="006401A1" w:rsidRDefault="006401A1" w:rsidP="006401A1">
      <w:pPr>
        <w:pStyle w:val="ListParagraph"/>
        <w:rPr>
          <w:iCs/>
        </w:rPr>
      </w:pPr>
      <w:r w:rsidRPr="00ED55FC">
        <w:rPr>
          <w:iCs/>
        </w:rPr>
        <w:t>Working with states agencies that work with local housing authorities on housing/homelessness</w:t>
      </w:r>
    </w:p>
    <w:p w14:paraId="09C2A3D2" w14:textId="0E652EC1" w:rsidR="00ED55FC" w:rsidRPr="00491A8F" w:rsidRDefault="005E448B" w:rsidP="00ED55FC">
      <w:pPr>
        <w:pStyle w:val="Heading3"/>
      </w:pPr>
      <w:r w:rsidRPr="005E448B">
        <w:t>Any solutions you’ve identified to address food insecurity? Any new partnerships or resources that would be helpful to share?</w:t>
      </w:r>
    </w:p>
    <w:p w14:paraId="17F11EE9" w14:textId="26AC0487" w:rsidR="005E448B" w:rsidRPr="006401A1" w:rsidRDefault="005E448B" w:rsidP="005E448B">
      <w:pPr>
        <w:pStyle w:val="ListParagraph"/>
        <w:rPr>
          <w:iCs/>
        </w:rPr>
      </w:pPr>
      <w:r w:rsidRPr="006401A1">
        <w:rPr>
          <w:iCs/>
        </w:rPr>
        <w:t>Connecting youth to food distribution resources including churches, soup kitchens, after care organizations</w:t>
      </w:r>
      <w:r w:rsidR="000B79C0">
        <w:rPr>
          <w:iCs/>
        </w:rPr>
        <w:t>,</w:t>
      </w:r>
      <w:r w:rsidRPr="006401A1">
        <w:rPr>
          <w:iCs/>
        </w:rPr>
        <w:t xml:space="preserve"> and charitable organizations </w:t>
      </w:r>
    </w:p>
    <w:p w14:paraId="183B9069" w14:textId="3604CE25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 xml:space="preserve">Connecting youth to </w:t>
      </w:r>
      <w:r w:rsidR="006401A1">
        <w:rPr>
          <w:iCs/>
        </w:rPr>
        <w:t>food</w:t>
      </w:r>
      <w:r w:rsidRPr="005E448B">
        <w:rPr>
          <w:iCs/>
        </w:rPr>
        <w:t xml:space="preserve"> programs for in-school youth for lunch deliveries by the school districts </w:t>
      </w:r>
    </w:p>
    <w:p w14:paraId="401FD5B9" w14:textId="0461AAEF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 xml:space="preserve">Connecting youth to </w:t>
      </w:r>
      <w:r w:rsidR="006401A1">
        <w:rPr>
          <w:iCs/>
        </w:rPr>
        <w:t>d</w:t>
      </w:r>
      <w:r w:rsidRPr="005E448B">
        <w:rPr>
          <w:iCs/>
        </w:rPr>
        <w:t>epartment</w:t>
      </w:r>
      <w:r w:rsidR="006401A1">
        <w:rPr>
          <w:iCs/>
        </w:rPr>
        <w:t>s</w:t>
      </w:r>
      <w:r w:rsidRPr="005E448B">
        <w:rPr>
          <w:iCs/>
        </w:rPr>
        <w:t xml:space="preserve"> of </w:t>
      </w:r>
      <w:r w:rsidR="006401A1">
        <w:rPr>
          <w:iCs/>
        </w:rPr>
        <w:t>s</w:t>
      </w:r>
      <w:r w:rsidRPr="005E448B">
        <w:rPr>
          <w:iCs/>
        </w:rPr>
        <w:t xml:space="preserve">ocial </w:t>
      </w:r>
      <w:r w:rsidR="006401A1">
        <w:rPr>
          <w:iCs/>
        </w:rPr>
        <w:t>s</w:t>
      </w:r>
      <w:r w:rsidRPr="005E448B">
        <w:rPr>
          <w:iCs/>
        </w:rPr>
        <w:t xml:space="preserve">ervices for Supplemental Nutrition Assistance Program (SNAP) benefits </w:t>
      </w:r>
    </w:p>
    <w:p w14:paraId="20570249" w14:textId="0DC64913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 xml:space="preserve">Assisting youth </w:t>
      </w:r>
      <w:r w:rsidR="006401A1">
        <w:rPr>
          <w:iCs/>
        </w:rPr>
        <w:t>in</w:t>
      </w:r>
      <w:r w:rsidRPr="005E448B">
        <w:rPr>
          <w:iCs/>
        </w:rPr>
        <w:t xml:space="preserve"> sign</w:t>
      </w:r>
      <w:r w:rsidR="006401A1">
        <w:rPr>
          <w:iCs/>
        </w:rPr>
        <w:t xml:space="preserve">ing </w:t>
      </w:r>
      <w:r w:rsidRPr="005E448B">
        <w:rPr>
          <w:iCs/>
        </w:rPr>
        <w:t xml:space="preserve">up for weekly food delivery boxes </w:t>
      </w:r>
    </w:p>
    <w:p w14:paraId="44FF6976" w14:textId="6AA4A1D4" w:rsidR="005E448B" w:rsidRPr="006401A1" w:rsidRDefault="005E448B" w:rsidP="005E448B">
      <w:pPr>
        <w:pStyle w:val="ListParagraph"/>
        <w:rPr>
          <w:iCs/>
        </w:rPr>
      </w:pPr>
      <w:r w:rsidRPr="006401A1">
        <w:rPr>
          <w:iCs/>
        </w:rPr>
        <w:t>Partnering with local farm</w:t>
      </w:r>
      <w:r w:rsidR="006401A1">
        <w:rPr>
          <w:iCs/>
        </w:rPr>
        <w:t xml:space="preserve">s </w:t>
      </w:r>
      <w:r w:rsidRPr="006401A1">
        <w:rPr>
          <w:iCs/>
        </w:rPr>
        <w:t xml:space="preserve">and restaurants for food donations and reduced food prices </w:t>
      </w:r>
    </w:p>
    <w:p w14:paraId="157D9D86" w14:textId="19DC2389" w:rsidR="00BB2694" w:rsidRPr="006401A1" w:rsidRDefault="00BB2694" w:rsidP="00CF12C4">
      <w:pPr>
        <w:pStyle w:val="ListParagraph"/>
        <w:numPr>
          <w:ilvl w:val="0"/>
          <w:numId w:val="0"/>
        </w:numPr>
        <w:ind w:left="461"/>
        <w:rPr>
          <w:iCs/>
        </w:rPr>
      </w:pPr>
    </w:p>
    <w:p w14:paraId="18D6DE7B" w14:textId="42AB0CC4" w:rsidR="005E448B" w:rsidRPr="00491A8F" w:rsidRDefault="005E448B" w:rsidP="005E448B">
      <w:pPr>
        <w:pStyle w:val="Heading3"/>
      </w:pPr>
      <w:r w:rsidRPr="005E448B">
        <w:t>Any solutions you’ve identified to address lack of technology/access to internet? Any new partnerships or resources that would be helpful to share?</w:t>
      </w:r>
    </w:p>
    <w:p w14:paraId="49DA53FE" w14:textId="0DEB6F51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>Connecting with schools, community colleges</w:t>
      </w:r>
      <w:r w:rsidR="006401A1">
        <w:rPr>
          <w:iCs/>
        </w:rPr>
        <w:t>,</w:t>
      </w:r>
      <w:r w:rsidRPr="005E448B">
        <w:rPr>
          <w:iCs/>
        </w:rPr>
        <w:t xml:space="preserve"> libraries</w:t>
      </w:r>
      <w:r w:rsidR="006401A1">
        <w:rPr>
          <w:iCs/>
        </w:rPr>
        <w:t>, and work experience providers</w:t>
      </w:r>
      <w:r w:rsidR="00C931F7">
        <w:rPr>
          <w:iCs/>
        </w:rPr>
        <w:t xml:space="preserve"> who offer</w:t>
      </w:r>
      <w:r w:rsidRPr="005E448B">
        <w:rPr>
          <w:iCs/>
        </w:rPr>
        <w:t xml:space="preserve"> hotspot and </w:t>
      </w:r>
      <w:r w:rsidR="00A26178">
        <w:rPr>
          <w:iCs/>
        </w:rPr>
        <w:t>“checkouts” for Chromebooks and laptops</w:t>
      </w:r>
    </w:p>
    <w:p w14:paraId="1EDE24E7" w14:textId="619B227F" w:rsidR="0057326F" w:rsidRPr="0057326F" w:rsidRDefault="0057326F" w:rsidP="0057326F">
      <w:pPr>
        <w:pStyle w:val="ListParagraph"/>
        <w:rPr>
          <w:iCs/>
        </w:rPr>
      </w:pPr>
      <w:r>
        <w:rPr>
          <w:iCs/>
        </w:rPr>
        <w:t>Utilizing</w:t>
      </w:r>
      <w:r w:rsidRPr="0057326F">
        <w:rPr>
          <w:iCs/>
        </w:rPr>
        <w:t xml:space="preserve"> agency parking lot as a Wi-Fi hotspot and providing youth the password so they may complete homework, apply for employment</w:t>
      </w:r>
      <w:r w:rsidR="000748DD">
        <w:rPr>
          <w:iCs/>
        </w:rPr>
        <w:t>,</w:t>
      </w:r>
      <w:r w:rsidRPr="0057326F">
        <w:rPr>
          <w:iCs/>
        </w:rPr>
        <w:t xml:space="preserve"> or take training classes  </w:t>
      </w:r>
    </w:p>
    <w:p w14:paraId="4C06D316" w14:textId="77777777" w:rsidR="0057326F" w:rsidRPr="005E448B" w:rsidRDefault="0057326F" w:rsidP="0057326F">
      <w:pPr>
        <w:pStyle w:val="ListParagraph"/>
        <w:rPr>
          <w:iCs/>
        </w:rPr>
      </w:pPr>
      <w:r w:rsidRPr="005E448B">
        <w:rPr>
          <w:iCs/>
        </w:rPr>
        <w:t xml:space="preserve">Asking businesses to share hotspots </w:t>
      </w:r>
      <w:r>
        <w:rPr>
          <w:iCs/>
        </w:rPr>
        <w:t xml:space="preserve">and Wi-Fi access </w:t>
      </w:r>
      <w:r w:rsidRPr="005E448B">
        <w:rPr>
          <w:iCs/>
        </w:rPr>
        <w:t xml:space="preserve">with the larger community </w:t>
      </w:r>
    </w:p>
    <w:p w14:paraId="1A767E6C" w14:textId="4FFCB4BB" w:rsidR="0057326F" w:rsidRPr="005E448B" w:rsidRDefault="0057326F" w:rsidP="0057326F">
      <w:pPr>
        <w:pStyle w:val="ListParagraph"/>
        <w:rPr>
          <w:iCs/>
        </w:rPr>
      </w:pPr>
      <w:r w:rsidRPr="005E448B">
        <w:rPr>
          <w:iCs/>
        </w:rPr>
        <w:t>Linking students to school districts buses outfitted with W</w:t>
      </w:r>
      <w:r w:rsidR="000B79C0">
        <w:rPr>
          <w:iCs/>
        </w:rPr>
        <w:t>i</w:t>
      </w:r>
      <w:r>
        <w:rPr>
          <w:iCs/>
        </w:rPr>
        <w:t>-</w:t>
      </w:r>
      <w:r w:rsidRPr="005E448B">
        <w:rPr>
          <w:iCs/>
        </w:rPr>
        <w:t>F</w:t>
      </w:r>
      <w:r w:rsidR="000B79C0">
        <w:rPr>
          <w:iCs/>
        </w:rPr>
        <w:t>i</w:t>
      </w:r>
      <w:r w:rsidRPr="005E448B">
        <w:rPr>
          <w:iCs/>
        </w:rPr>
        <w:t xml:space="preserve"> access</w:t>
      </w:r>
    </w:p>
    <w:p w14:paraId="57D525CB" w14:textId="00A5B40B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>Utilizing grant, foundation</w:t>
      </w:r>
      <w:r w:rsidR="000B79C0">
        <w:rPr>
          <w:iCs/>
        </w:rPr>
        <w:t>,</w:t>
      </w:r>
      <w:r w:rsidRPr="005E448B">
        <w:rPr>
          <w:iCs/>
        </w:rPr>
        <w:t xml:space="preserve"> or WIOA </w:t>
      </w:r>
      <w:r w:rsidR="006401A1">
        <w:rPr>
          <w:iCs/>
        </w:rPr>
        <w:t>Youth program funds</w:t>
      </w:r>
      <w:r w:rsidRPr="005E448B">
        <w:rPr>
          <w:iCs/>
        </w:rPr>
        <w:t xml:space="preserve"> to purchase, rent</w:t>
      </w:r>
      <w:r w:rsidR="000B79C0">
        <w:rPr>
          <w:iCs/>
        </w:rPr>
        <w:t>,</w:t>
      </w:r>
      <w:r w:rsidRPr="005E448B">
        <w:rPr>
          <w:iCs/>
        </w:rPr>
        <w:t xml:space="preserve"> or acquire Chromebooks or internet access or to reimburse the purchases</w:t>
      </w:r>
    </w:p>
    <w:p w14:paraId="2717B384" w14:textId="333FE20D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 xml:space="preserve">Encouraging youth to utilize public </w:t>
      </w:r>
      <w:r w:rsidR="000B79C0">
        <w:rPr>
          <w:iCs/>
        </w:rPr>
        <w:t>buildings such as</w:t>
      </w:r>
      <w:r w:rsidRPr="005E448B">
        <w:rPr>
          <w:iCs/>
        </w:rPr>
        <w:t xml:space="preserve"> libraries, community colleges, </w:t>
      </w:r>
      <w:r w:rsidR="006401A1">
        <w:rPr>
          <w:iCs/>
        </w:rPr>
        <w:t xml:space="preserve">as well as </w:t>
      </w:r>
      <w:r w:rsidRPr="005E448B">
        <w:rPr>
          <w:iCs/>
        </w:rPr>
        <w:t>restaurants and offices where free Wi-Fi access is being offered</w:t>
      </w:r>
    </w:p>
    <w:p w14:paraId="07E2B122" w14:textId="5FAED795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>Sharing information on local and regional cable</w:t>
      </w:r>
      <w:r w:rsidR="001546EA">
        <w:rPr>
          <w:iCs/>
        </w:rPr>
        <w:t xml:space="preserve"> and </w:t>
      </w:r>
      <w:r w:rsidRPr="005E448B">
        <w:rPr>
          <w:iCs/>
        </w:rPr>
        <w:t>telephone companies offering free or reduced priced internet services</w:t>
      </w:r>
    </w:p>
    <w:p w14:paraId="33243B08" w14:textId="6D6B7940" w:rsidR="005E448B" w:rsidRPr="00A26178" w:rsidRDefault="005E448B" w:rsidP="00A26178">
      <w:pPr>
        <w:pStyle w:val="ListParagraph"/>
        <w:rPr>
          <w:iCs/>
        </w:rPr>
      </w:pPr>
      <w:r w:rsidRPr="005E448B">
        <w:rPr>
          <w:iCs/>
        </w:rPr>
        <w:t>Using tablets as incentives for youth</w:t>
      </w:r>
    </w:p>
    <w:p w14:paraId="43485B20" w14:textId="71C0EAF8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>Partnering with non</w:t>
      </w:r>
      <w:r w:rsidR="000F1568">
        <w:rPr>
          <w:iCs/>
        </w:rPr>
        <w:t>-</w:t>
      </w:r>
      <w:r w:rsidRPr="005E448B">
        <w:rPr>
          <w:iCs/>
        </w:rPr>
        <w:t>profits selling refurbished computers for low</w:t>
      </w:r>
      <w:r w:rsidR="000F1568">
        <w:rPr>
          <w:iCs/>
        </w:rPr>
        <w:t>-</w:t>
      </w:r>
      <w:r w:rsidRPr="005E448B">
        <w:rPr>
          <w:iCs/>
        </w:rPr>
        <w:t>income families at affordable prices</w:t>
      </w:r>
    </w:p>
    <w:p w14:paraId="54D58311" w14:textId="6358A553" w:rsidR="005E448B" w:rsidRPr="00491A8F" w:rsidRDefault="005E448B" w:rsidP="005E448B">
      <w:pPr>
        <w:pStyle w:val="Heading3"/>
      </w:pPr>
      <w:r w:rsidRPr="005E448B">
        <w:t>Any solutions you’ve identified to address the lack of employment opportunities? Any new partnerships, resources or strategies that would be helpful to share?</w:t>
      </w:r>
    </w:p>
    <w:p w14:paraId="3B815593" w14:textId="6527E711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 xml:space="preserve">Hosting virtual </w:t>
      </w:r>
      <w:r w:rsidR="000F1568">
        <w:rPr>
          <w:iCs/>
        </w:rPr>
        <w:t>e</w:t>
      </w:r>
      <w:r w:rsidRPr="005E448B">
        <w:rPr>
          <w:iCs/>
        </w:rPr>
        <w:t xml:space="preserve">mployer </w:t>
      </w:r>
      <w:r w:rsidR="000F1568">
        <w:rPr>
          <w:iCs/>
        </w:rPr>
        <w:t>a</w:t>
      </w:r>
      <w:r w:rsidRPr="005E448B">
        <w:rPr>
          <w:iCs/>
        </w:rPr>
        <w:t xml:space="preserve">dvisory </w:t>
      </w:r>
      <w:r w:rsidR="000F1568">
        <w:rPr>
          <w:iCs/>
        </w:rPr>
        <w:t>c</w:t>
      </w:r>
      <w:r w:rsidRPr="005E448B">
        <w:rPr>
          <w:iCs/>
        </w:rPr>
        <w:t>ouncil and employer recruitment meetings to solicit workplace experiences, keep abreast of upcoming and current opportunities, and encourage businesses to host virtual business tours</w:t>
      </w:r>
    </w:p>
    <w:p w14:paraId="3FB76143" w14:textId="34CFECB5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>Connecting youth to virtual internship</w:t>
      </w:r>
      <w:r w:rsidR="00B60388">
        <w:rPr>
          <w:iCs/>
        </w:rPr>
        <w:t>s</w:t>
      </w:r>
      <w:r w:rsidRPr="005E448B">
        <w:rPr>
          <w:iCs/>
        </w:rPr>
        <w:t xml:space="preserve"> and work opportunities including </w:t>
      </w:r>
      <w:r w:rsidR="00A26178">
        <w:rPr>
          <w:iCs/>
        </w:rPr>
        <w:t>“</w:t>
      </w:r>
      <w:r w:rsidRPr="005E448B">
        <w:rPr>
          <w:iCs/>
        </w:rPr>
        <w:t>work-from-home</w:t>
      </w:r>
      <w:r w:rsidR="00A26178">
        <w:rPr>
          <w:iCs/>
        </w:rPr>
        <w:t xml:space="preserve">” employment </w:t>
      </w:r>
      <w:r w:rsidR="00902D2A">
        <w:rPr>
          <w:iCs/>
        </w:rPr>
        <w:t>and</w:t>
      </w:r>
      <w:r w:rsidR="00B60388">
        <w:rPr>
          <w:iCs/>
        </w:rPr>
        <w:t xml:space="preserve"> certificate programs</w:t>
      </w:r>
    </w:p>
    <w:p w14:paraId="791B1809" w14:textId="3B037C5C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>Connecting youth to safe work experience</w:t>
      </w:r>
      <w:r w:rsidR="00861FB5">
        <w:rPr>
          <w:iCs/>
        </w:rPr>
        <w:t>s</w:t>
      </w:r>
      <w:r w:rsidRPr="005E448B">
        <w:rPr>
          <w:iCs/>
        </w:rPr>
        <w:t xml:space="preserve"> with delivery, food</w:t>
      </w:r>
      <w:r w:rsidR="00902D2A">
        <w:rPr>
          <w:iCs/>
        </w:rPr>
        <w:t xml:space="preserve"> </w:t>
      </w:r>
      <w:r w:rsidRPr="005E448B">
        <w:rPr>
          <w:iCs/>
        </w:rPr>
        <w:t xml:space="preserve">banks, food distribution centers, and grocery stores </w:t>
      </w:r>
    </w:p>
    <w:p w14:paraId="1F76032A" w14:textId="2149A2AF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>Hosting and connecting youth to virtual job fairs and online job search engines (Indeed, One</w:t>
      </w:r>
      <w:r w:rsidR="005308DD">
        <w:rPr>
          <w:iCs/>
        </w:rPr>
        <w:t>-</w:t>
      </w:r>
      <w:r w:rsidRPr="005E448B">
        <w:rPr>
          <w:iCs/>
        </w:rPr>
        <w:t>Stop Career</w:t>
      </w:r>
      <w:r w:rsidR="005308DD">
        <w:rPr>
          <w:iCs/>
        </w:rPr>
        <w:t xml:space="preserve"> Center job banks</w:t>
      </w:r>
      <w:r w:rsidRPr="005E448B">
        <w:rPr>
          <w:iCs/>
        </w:rPr>
        <w:t>, LinkedIn, Getschooled.com, etc.)</w:t>
      </w:r>
    </w:p>
    <w:p w14:paraId="0D641955" w14:textId="5F3DD013" w:rsidR="005E448B" w:rsidRPr="005E448B" w:rsidRDefault="005E448B" w:rsidP="005E448B">
      <w:pPr>
        <w:pStyle w:val="ListParagraph"/>
        <w:rPr>
          <w:iCs/>
        </w:rPr>
      </w:pPr>
      <w:r w:rsidRPr="005E448B">
        <w:rPr>
          <w:iCs/>
        </w:rPr>
        <w:t xml:space="preserve">Continuing partnerships with local </w:t>
      </w:r>
      <w:r w:rsidR="00861FB5">
        <w:rPr>
          <w:iCs/>
        </w:rPr>
        <w:t>o</w:t>
      </w:r>
      <w:r w:rsidRPr="005E448B">
        <w:rPr>
          <w:iCs/>
        </w:rPr>
        <w:t>ffice</w:t>
      </w:r>
      <w:r w:rsidR="00861FB5">
        <w:rPr>
          <w:iCs/>
        </w:rPr>
        <w:t>s</w:t>
      </w:r>
      <w:r w:rsidRPr="005E448B">
        <w:rPr>
          <w:iCs/>
        </w:rPr>
        <w:t xml:space="preserve"> of </w:t>
      </w:r>
      <w:r w:rsidR="00861FB5">
        <w:rPr>
          <w:iCs/>
        </w:rPr>
        <w:t>e</w:t>
      </w:r>
      <w:r w:rsidRPr="005E448B">
        <w:rPr>
          <w:iCs/>
        </w:rPr>
        <w:t xml:space="preserve">conomic </w:t>
      </w:r>
      <w:r w:rsidR="00861FB5">
        <w:rPr>
          <w:iCs/>
        </w:rPr>
        <w:t>d</w:t>
      </w:r>
      <w:r w:rsidRPr="005E448B">
        <w:rPr>
          <w:iCs/>
        </w:rPr>
        <w:t xml:space="preserve">evelopment, </w:t>
      </w:r>
      <w:r w:rsidR="000748DD">
        <w:rPr>
          <w:iCs/>
        </w:rPr>
        <w:t>C</w:t>
      </w:r>
      <w:r w:rsidR="000748DD" w:rsidRPr="005E448B">
        <w:rPr>
          <w:iCs/>
        </w:rPr>
        <w:t>hamber</w:t>
      </w:r>
      <w:r w:rsidR="000748DD">
        <w:rPr>
          <w:iCs/>
        </w:rPr>
        <w:t>s</w:t>
      </w:r>
      <w:r w:rsidR="000748DD" w:rsidRPr="005E448B">
        <w:rPr>
          <w:iCs/>
        </w:rPr>
        <w:t xml:space="preserve"> </w:t>
      </w:r>
      <w:r w:rsidRPr="005E448B">
        <w:rPr>
          <w:iCs/>
        </w:rPr>
        <w:t xml:space="preserve">of </w:t>
      </w:r>
      <w:r w:rsidR="000748DD">
        <w:rPr>
          <w:iCs/>
        </w:rPr>
        <w:t>C</w:t>
      </w:r>
      <w:r w:rsidRPr="005E448B">
        <w:rPr>
          <w:iCs/>
        </w:rPr>
        <w:t xml:space="preserve">ommerce, and </w:t>
      </w:r>
      <w:r w:rsidR="00861FB5">
        <w:rPr>
          <w:iCs/>
        </w:rPr>
        <w:t>v</w:t>
      </w:r>
      <w:r w:rsidRPr="005E448B">
        <w:rPr>
          <w:iCs/>
        </w:rPr>
        <w:t xml:space="preserve">ocational </w:t>
      </w:r>
      <w:r w:rsidR="00861FB5">
        <w:rPr>
          <w:iCs/>
        </w:rPr>
        <w:t>r</w:t>
      </w:r>
      <w:r w:rsidRPr="005E448B">
        <w:rPr>
          <w:iCs/>
        </w:rPr>
        <w:t>ehabilitation agencies</w:t>
      </w:r>
    </w:p>
    <w:p w14:paraId="542C98C3" w14:textId="2EFBA8FB" w:rsidR="00BB2694" w:rsidRDefault="005E448B" w:rsidP="005E448B">
      <w:pPr>
        <w:pStyle w:val="ListParagraph"/>
        <w:rPr>
          <w:iCs/>
        </w:rPr>
      </w:pPr>
      <w:r w:rsidRPr="005E448B">
        <w:rPr>
          <w:iCs/>
        </w:rPr>
        <w:t xml:space="preserve">Linking employers </w:t>
      </w:r>
      <w:r w:rsidR="00902D2A">
        <w:rPr>
          <w:iCs/>
        </w:rPr>
        <w:t xml:space="preserve">that are </w:t>
      </w:r>
      <w:r w:rsidRPr="005E448B">
        <w:rPr>
          <w:iCs/>
        </w:rPr>
        <w:t>still actively hiring to participants for small group interaction and to provide paid work-based learning opportunities</w:t>
      </w:r>
      <w:r w:rsidR="00BB2694">
        <w:rPr>
          <w:iCs/>
        </w:rPr>
        <w:t xml:space="preserve"> </w:t>
      </w:r>
    </w:p>
    <w:p w14:paraId="41EBDEF6" w14:textId="74435E75" w:rsidR="00C931F7" w:rsidRPr="005E448B" w:rsidRDefault="00A26178" w:rsidP="009517A4">
      <w:pPr>
        <w:pStyle w:val="ListParagraph"/>
      </w:pPr>
      <w:r>
        <w:t>Connecting youth to v</w:t>
      </w:r>
      <w:r w:rsidR="00C931F7" w:rsidRPr="005E448B">
        <w:t>irtual project-based training opportunities with local employers and community colleges</w:t>
      </w:r>
    </w:p>
    <w:p w14:paraId="0ADE4087" w14:textId="7246CEF8" w:rsidR="00C931F7" w:rsidRPr="00A6473F" w:rsidRDefault="00C931F7" w:rsidP="00565F55">
      <w:pPr>
        <w:pStyle w:val="ListParagraph"/>
      </w:pPr>
      <w:r>
        <w:t>Finding o</w:t>
      </w:r>
      <w:r w:rsidRPr="005E448B">
        <w:t>nline certification programs</w:t>
      </w:r>
      <w:r w:rsidR="0057326F">
        <w:t xml:space="preserve"> including college credits, and</w:t>
      </w:r>
      <w:r w:rsidR="0057326F" w:rsidRPr="005E448B">
        <w:t xml:space="preserve"> free online</w:t>
      </w:r>
      <w:r w:rsidR="0057326F">
        <w:t xml:space="preserve"> </w:t>
      </w:r>
      <w:r w:rsidR="0057326F" w:rsidRPr="005E448B">
        <w:t>self-paced courses</w:t>
      </w:r>
    </w:p>
    <w:p w14:paraId="0B5E333E" w14:textId="40C28B52" w:rsidR="00C931F7" w:rsidRPr="005E448B" w:rsidRDefault="00C931F7" w:rsidP="009517A4">
      <w:pPr>
        <w:pStyle w:val="ListParagraph"/>
      </w:pPr>
      <w:r w:rsidRPr="005E448B">
        <w:t>P</w:t>
      </w:r>
      <w:r>
        <w:t>roviding education</w:t>
      </w:r>
      <w:r w:rsidR="00B60388">
        <w:t xml:space="preserve"> and training</w:t>
      </w:r>
      <w:r w:rsidRPr="005E448B">
        <w:t xml:space="preserve"> using subject matter experts on </w:t>
      </w:r>
      <w:r>
        <w:t>Z</w:t>
      </w:r>
      <w:r w:rsidRPr="005E448B">
        <w:t>oom, like college tours, panel of employers and employees for in</w:t>
      </w:r>
      <w:r>
        <w:t>-</w:t>
      </w:r>
      <w:r w:rsidRPr="005E448B">
        <w:t>demand jobs</w:t>
      </w:r>
      <w:r w:rsidR="00902D2A">
        <w:t xml:space="preserve">, or </w:t>
      </w:r>
      <w:r w:rsidRPr="005E448B">
        <w:t>financial literacy</w:t>
      </w:r>
      <w:r w:rsidR="00583320">
        <w:t xml:space="preserve"> </w:t>
      </w:r>
      <w:r w:rsidR="00902D2A">
        <w:t xml:space="preserve">or </w:t>
      </w:r>
      <w:r w:rsidR="00B60388">
        <w:t>e</w:t>
      </w:r>
      <w:r w:rsidR="00583320" w:rsidRPr="00902049">
        <w:t>xpungement clinic</w:t>
      </w:r>
      <w:r w:rsidR="00B60388">
        <w:t>s</w:t>
      </w:r>
    </w:p>
    <w:p w14:paraId="37E08DD7" w14:textId="7DD3693D" w:rsidR="00C931F7" w:rsidRDefault="00C931F7" w:rsidP="009517A4">
      <w:pPr>
        <w:pStyle w:val="ListParagraph"/>
      </w:pPr>
      <w:r>
        <w:t>Producing r</w:t>
      </w:r>
      <w:r w:rsidRPr="005E448B">
        <w:t>esume</w:t>
      </w:r>
      <w:r w:rsidR="000748DD">
        <w:t>, i</w:t>
      </w:r>
      <w:r w:rsidRPr="005E448B">
        <w:t>nterview</w:t>
      </w:r>
      <w:r w:rsidR="000748DD">
        <w:t>, and</w:t>
      </w:r>
      <w:r w:rsidR="00CF12C4">
        <w:t xml:space="preserve"> </w:t>
      </w:r>
      <w:bookmarkStart w:id="0" w:name="_GoBack"/>
      <w:bookmarkEnd w:id="0"/>
      <w:r w:rsidRPr="005E448B">
        <w:t xml:space="preserve">soft skills </w:t>
      </w:r>
      <w:r>
        <w:t xml:space="preserve">workshop videos to </w:t>
      </w:r>
      <w:r w:rsidR="00902D2A">
        <w:t>s</w:t>
      </w:r>
      <w:r>
        <w:t xml:space="preserve">ocial </w:t>
      </w:r>
      <w:r w:rsidR="00902D2A">
        <w:t>m</w:t>
      </w:r>
      <w:r>
        <w:t xml:space="preserve">edia </w:t>
      </w:r>
      <w:r w:rsidRPr="005E448B">
        <w:t>page</w:t>
      </w:r>
      <w:r>
        <w:t>s</w:t>
      </w:r>
    </w:p>
    <w:p w14:paraId="61637757" w14:textId="53BEC8D0" w:rsidR="00C931F7" w:rsidRPr="005E448B" w:rsidRDefault="00AF4946" w:rsidP="00332AB9">
      <w:pPr>
        <w:pStyle w:val="ListParagraph"/>
      </w:pPr>
      <w:r>
        <w:t xml:space="preserve">Providing </w:t>
      </w:r>
      <w:r w:rsidR="00902D2A">
        <w:t>w</w:t>
      </w:r>
      <w:r w:rsidR="00C931F7" w:rsidRPr="00697241">
        <w:t xml:space="preserve">ork and </w:t>
      </w:r>
      <w:r w:rsidR="00902D2A">
        <w:t>j</w:t>
      </w:r>
      <w:r w:rsidR="00C931F7" w:rsidRPr="00697241">
        <w:t xml:space="preserve">ob </w:t>
      </w:r>
      <w:r w:rsidR="00902D2A">
        <w:t>r</w:t>
      </w:r>
      <w:r w:rsidR="00C931F7" w:rsidRPr="00697241">
        <w:t xml:space="preserve">eadiness training and </w:t>
      </w:r>
      <w:r w:rsidR="00902D2A">
        <w:t>j</w:t>
      </w:r>
      <w:r w:rsidR="00B60388">
        <w:t>ob skill roundtables, t</w:t>
      </w:r>
      <w:r w:rsidR="00C931F7" w:rsidRPr="005E448B">
        <w:t>rainings for youth on how to work virtually, virtual work environment, dress, etc.</w:t>
      </w:r>
      <w:r w:rsidR="00B60388">
        <w:t xml:space="preserve"> and p</w:t>
      </w:r>
      <w:r w:rsidR="00C931F7">
        <w:t>roducing p</w:t>
      </w:r>
      <w:r w:rsidR="00C931F7" w:rsidRPr="005E448B">
        <w:t>odcasts</w:t>
      </w:r>
      <w:r w:rsidR="00C931F7">
        <w:t xml:space="preserve"> and pre-recordings on different workforce issues</w:t>
      </w:r>
    </w:p>
    <w:p w14:paraId="0EF3B9FF" w14:textId="592AC00F" w:rsidR="00C931F7" w:rsidRPr="005E448B" w:rsidRDefault="00565F55" w:rsidP="00FC51AF">
      <w:pPr>
        <w:pStyle w:val="ListParagraph"/>
      </w:pPr>
      <w:r>
        <w:t xml:space="preserve">Working with </w:t>
      </w:r>
      <w:r w:rsidR="00C931F7" w:rsidRPr="005E448B">
        <w:t>employers who have eliminated the background check in order to hire workers more quickly</w:t>
      </w:r>
    </w:p>
    <w:p w14:paraId="38385549" w14:textId="5816D9E3" w:rsidR="00AF4946" w:rsidRPr="005E448B" w:rsidRDefault="00C931F7" w:rsidP="002E7DC2">
      <w:pPr>
        <w:pStyle w:val="ListParagraph"/>
      </w:pPr>
      <w:r w:rsidRPr="005E448B">
        <w:t>Creating work</w:t>
      </w:r>
      <w:r w:rsidR="005308DD">
        <w:t>-</w:t>
      </w:r>
      <w:r w:rsidRPr="005E448B">
        <w:t>base</w:t>
      </w:r>
      <w:r w:rsidR="005308DD">
        <w:t>d</w:t>
      </w:r>
      <w:r w:rsidRPr="005E448B">
        <w:t xml:space="preserve"> experiences as an independent study</w:t>
      </w:r>
    </w:p>
    <w:sectPr w:rsidR="00AF4946" w:rsidRPr="005E448B" w:rsidSect="00FC619E">
      <w:headerReference w:type="default" r:id="rId12"/>
      <w:footerReference w:type="default" r:id="rId13"/>
      <w:type w:val="continuous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3A23" w14:textId="77777777" w:rsidR="00E30556" w:rsidRDefault="00E30556" w:rsidP="003516B4">
      <w:pPr>
        <w:spacing w:after="0" w:line="240" w:lineRule="auto"/>
      </w:pPr>
      <w:r>
        <w:separator/>
      </w:r>
    </w:p>
  </w:endnote>
  <w:endnote w:type="continuationSeparator" w:id="0">
    <w:p w14:paraId="720DA4E2" w14:textId="77777777" w:rsidR="00E30556" w:rsidRDefault="00E30556" w:rsidP="0035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0853" w14:textId="2D0F0883" w:rsidR="007B1BA2" w:rsidRPr="003C7B24" w:rsidRDefault="00E40A10" w:rsidP="005D2414">
    <w:pPr>
      <w:pStyle w:val="Footer"/>
      <w:ind w:left="-720"/>
      <w:jc w:val="right"/>
    </w:pPr>
    <w:r>
      <mc:AlternateContent>
        <mc:Choice Requires="wps">
          <w:drawing>
            <wp:anchor distT="0" distB="0" distL="114300" distR="114300" simplePos="0" relativeHeight="251660287" behindDoc="1" locked="0" layoutInCell="1" allowOverlap="1" wp14:anchorId="0FEB1650" wp14:editId="1247387D">
              <wp:simplePos x="0" y="0"/>
              <wp:positionH relativeFrom="column">
                <wp:posOffset>-914400</wp:posOffset>
              </wp:positionH>
              <wp:positionV relativeFrom="paragraph">
                <wp:posOffset>297891</wp:posOffset>
              </wp:positionV>
              <wp:extent cx="7772400" cy="9144"/>
              <wp:effectExtent l="0" t="0" r="0" b="0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"/>
                      </a:xfrm>
                      <a:prstGeom prst="rect">
                        <a:avLst/>
                      </a:prstGeom>
                      <a:solidFill>
                        <a:schemeClr val="accent4">
                          <a:alpha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54D8A6D" id="Rectangle 12" o:spid="_x0000_s1026" style="position:absolute;margin-left:-1in;margin-top:23.45pt;width:612pt;height:.7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" fillcolor="#c8c8c6 [3207]" stroked="f" strokeweight="1.5pt">
              <v:fill opacity="52428f"/>
            </v:rect>
          </w:pict>
        </mc:Fallback>
      </mc:AlternateContent>
    </w:r>
    <w:r w:rsidR="005D2414">
      <w:drawing>
        <wp:anchor distT="0" distB="0" distL="114300" distR="114300" simplePos="0" relativeHeight="251666432" behindDoc="1" locked="0" layoutInCell="1" allowOverlap="1" wp14:anchorId="6CAC9F48" wp14:editId="06622E6B">
          <wp:simplePos x="0" y="0"/>
          <wp:positionH relativeFrom="page">
            <wp:posOffset>7226935</wp:posOffset>
          </wp:positionH>
          <wp:positionV relativeFrom="page">
            <wp:posOffset>9202420</wp:posOffset>
          </wp:positionV>
          <wp:extent cx="539115" cy="855980"/>
          <wp:effectExtent l="0" t="0" r="0" b="127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ottom_cor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11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2414">
      <w:drawing>
        <wp:anchor distT="0" distB="0" distL="114300" distR="114300" simplePos="0" relativeHeight="251665408" behindDoc="0" locked="0" layoutInCell="1" allowOverlap="1" wp14:anchorId="07A55EC3" wp14:editId="30714382">
          <wp:simplePos x="0" y="0"/>
          <wp:positionH relativeFrom="margin">
            <wp:posOffset>-228600</wp:posOffset>
          </wp:positionH>
          <wp:positionV relativeFrom="page">
            <wp:posOffset>9372600</wp:posOffset>
          </wp:positionV>
          <wp:extent cx="2267712" cy="274566"/>
          <wp:effectExtent l="0" t="0" r="0" b="0"/>
          <wp:wrapSquare wrapText="bothSides"/>
          <wp:docPr id="3" name="ETA Tagline" descr="Tagline: Employment and Training Administration, United States Department of Labor">
            <a:extLst xmlns:a="http://schemas.openxmlformats.org/drawingml/2006/main">
              <a:ext uri="{FF2B5EF4-FFF2-40B4-BE49-F238E27FC236}">
                <a16:creationId xmlns:a16="http://schemas.microsoft.com/office/drawing/2014/main" id="{B8354039-63F9-4F85-A74E-784D07722FB6}"/>
              </a:ext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TA Tagline">
                    <a:extLst>
                      <a:ext uri="{FF2B5EF4-FFF2-40B4-BE49-F238E27FC236}">
                        <a16:creationId xmlns:a16="http://schemas.microsoft.com/office/drawing/2014/main" id="{B8354039-63F9-4F85-A74E-784D07722FB6}"/>
                      </a:ex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712" cy="274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D2414">
      <w:tab/>
    </w:r>
    <w:r w:rsidR="003F57DF" w:rsidRPr="002757E0">
      <w:rPr>
        <w:rStyle w:val="Strong"/>
      </w:rPr>
      <w:fldChar w:fldCharType="begin"/>
    </w:r>
    <w:r w:rsidR="003F57DF" w:rsidRPr="002757E0">
      <w:rPr>
        <w:rStyle w:val="Strong"/>
      </w:rPr>
      <w:instrText xml:space="preserve"> PAGE   \* MERGEFORMAT </w:instrText>
    </w:r>
    <w:r w:rsidR="003F57DF" w:rsidRPr="002757E0">
      <w:rPr>
        <w:rStyle w:val="Strong"/>
      </w:rPr>
      <w:fldChar w:fldCharType="separate"/>
    </w:r>
    <w:r w:rsidR="00DB6EA5">
      <w:rPr>
        <w:rStyle w:val="Strong"/>
      </w:rPr>
      <w:t>4</w:t>
    </w:r>
    <w:r w:rsidR="003F57DF" w:rsidRPr="002757E0">
      <w:rPr>
        <w:rStyle w:val="Stron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3D234" w14:textId="77777777" w:rsidR="00E30556" w:rsidRDefault="00E30556" w:rsidP="003516B4">
      <w:pPr>
        <w:spacing w:after="0" w:line="240" w:lineRule="auto"/>
      </w:pPr>
      <w:r>
        <w:separator/>
      </w:r>
    </w:p>
  </w:footnote>
  <w:footnote w:type="continuationSeparator" w:id="0">
    <w:p w14:paraId="1F11E829" w14:textId="77777777" w:rsidR="00E30556" w:rsidRDefault="00E30556" w:rsidP="0035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A547" w14:textId="133A7A43" w:rsidR="003516B4" w:rsidRPr="005D2414" w:rsidRDefault="00273924" w:rsidP="005D2414">
    <w:pPr>
      <w:pStyle w:val="Header"/>
    </w:pPr>
    <w:r w:rsidRPr="005D2414">
      <w:drawing>
        <wp:anchor distT="0" distB="0" distL="114300" distR="114300" simplePos="0" relativeHeight="251663360" behindDoc="0" locked="0" layoutInCell="1" allowOverlap="1" wp14:anchorId="78430434" wp14:editId="21999E46">
          <wp:simplePos x="0" y="0"/>
          <wp:positionH relativeFrom="page">
            <wp:posOffset>5833745</wp:posOffset>
          </wp:positionH>
          <wp:positionV relativeFrom="page">
            <wp:posOffset>321149</wp:posOffset>
          </wp:positionV>
          <wp:extent cx="1453896" cy="493776"/>
          <wp:effectExtent l="0" t="0" r="0" b="1905"/>
          <wp:wrapNone/>
          <wp:docPr id="1" name="Picture 1" descr="Logo: Workforce GPS, Navigate to Su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96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414">
      <mc:AlternateContent>
        <mc:Choice Requires="wpg">
          <w:drawing>
            <wp:anchor distT="0" distB="0" distL="114300" distR="114300" simplePos="0" relativeHeight="251661312" behindDoc="1" locked="0" layoutInCell="1" allowOverlap="1" wp14:anchorId="0F9433DA" wp14:editId="185F19AB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103630"/>
              <wp:effectExtent l="0" t="0" r="0" b="127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03630"/>
                        <a:chOff x="0" y="0"/>
                        <a:chExt cx="7772400" cy="1103757"/>
                      </a:xfrm>
                    </wpg:grpSpPr>
                    <pic:pic xmlns:pic="http://schemas.openxmlformats.org/drawingml/2006/picture">
                      <pic:nvPicPr>
                        <pic:cNvPr id="4" name="Picture 4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35" cy="1095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0" y="1076325"/>
                          <a:ext cx="7772400" cy="27432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4334881" id="Group 6" o:spid="_x0000_s1026" style="position:absolute;margin-left:-1in;margin-top:-36pt;width:612pt;height:86.9pt;z-index:-251655168" coordsize="77724,1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912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">
                <v:imagedata r:id="rId3" o:title=""/>
              </v:shape>
              <v:rect id="Rectangle 5" o:spid="_x0000_s1028" style="position:absolute;top:10763;width:77724;height: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" fillcolor="#c8c8c6 [3207]" stroked="f" strokeweight="1.5pt"/>
            </v:group>
          </w:pict>
        </mc:Fallback>
      </mc:AlternateContent>
    </w:r>
    <w:r w:rsidR="00FF2336" w:rsidRPr="00FF2336">
      <w:t>WIOA</w:t>
    </w:r>
    <w:r w:rsidR="00FF2336">
      <w:t xml:space="preserve"> Youth Program COVID-19 Session Lessons Learned</w:t>
    </w:r>
    <w:r w:rsidR="006654CC" w:rsidRPr="005D24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0F0E"/>
    <w:multiLevelType w:val="hybridMultilevel"/>
    <w:tmpl w:val="5A6660BE"/>
    <w:lvl w:ilvl="0" w:tplc="A5206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73ECA2C">
      <w:start w:val="1"/>
      <w:numFmt w:val="lowerRoman"/>
      <w:lvlText w:val="%3."/>
      <w:lvlJc w:val="right"/>
      <w:pPr>
        <w:ind w:left="2016" w:hanging="216"/>
      </w:pPr>
      <w:rPr>
        <w:rFonts w:hint="default"/>
        <w:color w:val="232323" w:themeColor="accent3" w:themeShade="B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6204"/>
    <w:multiLevelType w:val="hybridMultilevel"/>
    <w:tmpl w:val="0B0045CE"/>
    <w:lvl w:ilvl="0" w:tplc="7D50E68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b/>
        <w:bCs/>
        <w:color w:val="7A232F" w:themeColor="accent2"/>
      </w:rPr>
    </w:lvl>
    <w:lvl w:ilvl="1" w:tplc="A7B451E2">
      <w:start w:val="1"/>
      <w:numFmt w:val="lowerLetter"/>
      <w:lvlText w:val="%2."/>
      <w:lvlJc w:val="left"/>
      <w:pPr>
        <w:ind w:left="1368" w:hanging="288"/>
      </w:pPr>
      <w:rPr>
        <w:rFonts w:hint="default"/>
        <w:color w:val="2C5261" w:themeColor="accent1"/>
      </w:rPr>
    </w:lvl>
    <w:lvl w:ilvl="2" w:tplc="8CF294C0">
      <w:start w:val="1"/>
      <w:numFmt w:val="lowerRoman"/>
      <w:lvlText w:val=" %3."/>
      <w:lvlJc w:val="right"/>
      <w:pPr>
        <w:ind w:left="2016" w:hanging="216"/>
      </w:pPr>
      <w:rPr>
        <w:rFonts w:hint="default"/>
        <w:color w:val="636363" w:themeColor="accent3" w:themeTint="B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8631C"/>
    <w:multiLevelType w:val="hybridMultilevel"/>
    <w:tmpl w:val="CB729292"/>
    <w:lvl w:ilvl="0" w:tplc="5E6A5D60">
      <w:start w:val="1"/>
      <w:numFmt w:val="bullet"/>
      <w:pStyle w:val="ListParagraph"/>
      <w:lvlText w:val=""/>
      <w:lvlJc w:val="left"/>
      <w:pPr>
        <w:ind w:left="1440" w:hanging="360"/>
      </w:pPr>
      <w:rPr>
        <w:rFonts w:ascii="Wingdings 3" w:hAnsi="Wingdings 3" w:hint="default"/>
        <w:color w:val="7A232F" w:themeColor="accent2"/>
      </w:rPr>
    </w:lvl>
    <w:lvl w:ilvl="1" w:tplc="BA6A14FE">
      <w:start w:val="1"/>
      <w:numFmt w:val="bullet"/>
      <w:lvlText w:val=""/>
      <w:lvlJc w:val="left"/>
      <w:pPr>
        <w:ind w:left="1109" w:hanging="288"/>
      </w:pPr>
      <w:rPr>
        <w:rFonts w:ascii="Wingdings 3" w:hAnsi="Wingdings 3" w:hint="default"/>
        <w:color w:val="005A7C" w:themeColor="accent6"/>
      </w:rPr>
    </w:lvl>
    <w:lvl w:ilvl="2" w:tplc="B41C41CE">
      <w:start w:val="1"/>
      <w:numFmt w:val="bullet"/>
      <w:lvlText w:val=""/>
      <w:lvlJc w:val="left"/>
      <w:pPr>
        <w:ind w:left="1757" w:hanging="216"/>
      </w:pPr>
      <w:rPr>
        <w:rFonts w:ascii="Wingdings 3" w:hAnsi="Wingdings 3" w:hint="default"/>
        <w:color w:val="808080" w:themeColor="background1" w:themeShade="80"/>
      </w:rPr>
    </w:lvl>
    <w:lvl w:ilvl="3" w:tplc="0409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596F4F77"/>
    <w:multiLevelType w:val="hybridMultilevel"/>
    <w:tmpl w:val="D1FC3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C2D75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D22"/>
    <w:multiLevelType w:val="hybridMultilevel"/>
    <w:tmpl w:val="F51AA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E361D1"/>
    <w:multiLevelType w:val="multilevel"/>
    <w:tmpl w:val="2CAE6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7A232F" w:themeColor="accent2"/>
      </w:rPr>
    </w:lvl>
    <w:lvl w:ilvl="1">
      <w:start w:val="1"/>
      <w:numFmt w:val="lowerLetter"/>
      <w:lvlText w:val="%2."/>
      <w:lvlJc w:val="left"/>
      <w:pPr>
        <w:ind w:left="1368" w:hanging="288"/>
      </w:pPr>
      <w:rPr>
        <w:rFonts w:hint="default"/>
        <w:color w:val="2C5261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oNotTrackMoves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C35A2B-AAA6-48E6-89E6-4589FBF17473}"/>
    <w:docVar w:name="dgnword-eventsink" w:val="410736496"/>
  </w:docVars>
  <w:rsids>
    <w:rsidRoot w:val="00F24F21"/>
    <w:rsid w:val="000003D4"/>
    <w:rsid w:val="0000254C"/>
    <w:rsid w:val="0001473B"/>
    <w:rsid w:val="000231D2"/>
    <w:rsid w:val="0006039E"/>
    <w:rsid w:val="000748DD"/>
    <w:rsid w:val="00074B36"/>
    <w:rsid w:val="000823F7"/>
    <w:rsid w:val="000A2684"/>
    <w:rsid w:val="000A31D9"/>
    <w:rsid w:val="000B4A3C"/>
    <w:rsid w:val="000B79C0"/>
    <w:rsid w:val="000D4455"/>
    <w:rsid w:val="000D617B"/>
    <w:rsid w:val="000D7907"/>
    <w:rsid w:val="000F1568"/>
    <w:rsid w:val="00125990"/>
    <w:rsid w:val="00126A82"/>
    <w:rsid w:val="001546EA"/>
    <w:rsid w:val="0015647A"/>
    <w:rsid w:val="0017224D"/>
    <w:rsid w:val="00173BA3"/>
    <w:rsid w:val="001842E6"/>
    <w:rsid w:val="001B2C8A"/>
    <w:rsid w:val="001C7332"/>
    <w:rsid w:val="001E073D"/>
    <w:rsid w:val="00226173"/>
    <w:rsid w:val="002338B3"/>
    <w:rsid w:val="0023543C"/>
    <w:rsid w:val="0024007A"/>
    <w:rsid w:val="00247A63"/>
    <w:rsid w:val="00273924"/>
    <w:rsid w:val="002757E0"/>
    <w:rsid w:val="00293FEA"/>
    <w:rsid w:val="00297701"/>
    <w:rsid w:val="002D2098"/>
    <w:rsid w:val="002E740B"/>
    <w:rsid w:val="003006DF"/>
    <w:rsid w:val="00304247"/>
    <w:rsid w:val="00311C44"/>
    <w:rsid w:val="00313C37"/>
    <w:rsid w:val="00314F4B"/>
    <w:rsid w:val="0031547B"/>
    <w:rsid w:val="003202EC"/>
    <w:rsid w:val="00327999"/>
    <w:rsid w:val="003516B4"/>
    <w:rsid w:val="0037430A"/>
    <w:rsid w:val="00377C29"/>
    <w:rsid w:val="00383670"/>
    <w:rsid w:val="0038426F"/>
    <w:rsid w:val="00391A64"/>
    <w:rsid w:val="003C7B24"/>
    <w:rsid w:val="003D089C"/>
    <w:rsid w:val="003D60F6"/>
    <w:rsid w:val="003F57DF"/>
    <w:rsid w:val="004009E7"/>
    <w:rsid w:val="004071D3"/>
    <w:rsid w:val="00407699"/>
    <w:rsid w:val="00413910"/>
    <w:rsid w:val="004230DD"/>
    <w:rsid w:val="00436A11"/>
    <w:rsid w:val="00476830"/>
    <w:rsid w:val="00491A8F"/>
    <w:rsid w:val="00494BC6"/>
    <w:rsid w:val="00496DE7"/>
    <w:rsid w:val="004A2B62"/>
    <w:rsid w:val="004E042C"/>
    <w:rsid w:val="004E5E26"/>
    <w:rsid w:val="004F2F3F"/>
    <w:rsid w:val="004F51B6"/>
    <w:rsid w:val="005019B5"/>
    <w:rsid w:val="00502E67"/>
    <w:rsid w:val="00506C3E"/>
    <w:rsid w:val="005113D4"/>
    <w:rsid w:val="005308DD"/>
    <w:rsid w:val="0053208E"/>
    <w:rsid w:val="00533D44"/>
    <w:rsid w:val="005564A2"/>
    <w:rsid w:val="00565F55"/>
    <w:rsid w:val="005712AB"/>
    <w:rsid w:val="0057326F"/>
    <w:rsid w:val="00583320"/>
    <w:rsid w:val="00584C76"/>
    <w:rsid w:val="005B063B"/>
    <w:rsid w:val="005B626E"/>
    <w:rsid w:val="005B6F7F"/>
    <w:rsid w:val="005C77F0"/>
    <w:rsid w:val="005D0752"/>
    <w:rsid w:val="005D2414"/>
    <w:rsid w:val="005D715E"/>
    <w:rsid w:val="005E448B"/>
    <w:rsid w:val="00602B14"/>
    <w:rsid w:val="00606978"/>
    <w:rsid w:val="00613E32"/>
    <w:rsid w:val="00626D5F"/>
    <w:rsid w:val="00634A56"/>
    <w:rsid w:val="00635DED"/>
    <w:rsid w:val="00635F45"/>
    <w:rsid w:val="006401A1"/>
    <w:rsid w:val="00651BEC"/>
    <w:rsid w:val="006654CC"/>
    <w:rsid w:val="00677AF2"/>
    <w:rsid w:val="006832CF"/>
    <w:rsid w:val="00691D83"/>
    <w:rsid w:val="00697241"/>
    <w:rsid w:val="006A01B8"/>
    <w:rsid w:val="006A190A"/>
    <w:rsid w:val="006D32CA"/>
    <w:rsid w:val="006D78E7"/>
    <w:rsid w:val="006D7B8A"/>
    <w:rsid w:val="006F7C0D"/>
    <w:rsid w:val="00716845"/>
    <w:rsid w:val="007206E7"/>
    <w:rsid w:val="007238A8"/>
    <w:rsid w:val="00743AE2"/>
    <w:rsid w:val="00775D92"/>
    <w:rsid w:val="007815E3"/>
    <w:rsid w:val="007A44D1"/>
    <w:rsid w:val="007A5C9F"/>
    <w:rsid w:val="007B1BA2"/>
    <w:rsid w:val="007B5618"/>
    <w:rsid w:val="007C5531"/>
    <w:rsid w:val="007D06C9"/>
    <w:rsid w:val="007D3A0C"/>
    <w:rsid w:val="007F6A8A"/>
    <w:rsid w:val="00860021"/>
    <w:rsid w:val="00860BCD"/>
    <w:rsid w:val="00861FB5"/>
    <w:rsid w:val="008842A2"/>
    <w:rsid w:val="008F64ED"/>
    <w:rsid w:val="00902049"/>
    <w:rsid w:val="00902D2A"/>
    <w:rsid w:val="00904343"/>
    <w:rsid w:val="0091223A"/>
    <w:rsid w:val="0094024C"/>
    <w:rsid w:val="00940962"/>
    <w:rsid w:val="00942E9D"/>
    <w:rsid w:val="00943A3D"/>
    <w:rsid w:val="009517A4"/>
    <w:rsid w:val="00954776"/>
    <w:rsid w:val="00955D0E"/>
    <w:rsid w:val="00970099"/>
    <w:rsid w:val="009775EE"/>
    <w:rsid w:val="00982AF0"/>
    <w:rsid w:val="009A5CDB"/>
    <w:rsid w:val="009F6C50"/>
    <w:rsid w:val="00A24E79"/>
    <w:rsid w:val="00A26178"/>
    <w:rsid w:val="00A41E68"/>
    <w:rsid w:val="00A6473F"/>
    <w:rsid w:val="00A92D35"/>
    <w:rsid w:val="00A93137"/>
    <w:rsid w:val="00A93A8F"/>
    <w:rsid w:val="00AA2124"/>
    <w:rsid w:val="00AA3A00"/>
    <w:rsid w:val="00AF33FF"/>
    <w:rsid w:val="00AF4946"/>
    <w:rsid w:val="00AF7CB8"/>
    <w:rsid w:val="00B02388"/>
    <w:rsid w:val="00B06099"/>
    <w:rsid w:val="00B3216E"/>
    <w:rsid w:val="00B33AA1"/>
    <w:rsid w:val="00B35BA2"/>
    <w:rsid w:val="00B41C7A"/>
    <w:rsid w:val="00B563FF"/>
    <w:rsid w:val="00B57B7C"/>
    <w:rsid w:val="00B60388"/>
    <w:rsid w:val="00BB2694"/>
    <w:rsid w:val="00BB27E5"/>
    <w:rsid w:val="00BF01F6"/>
    <w:rsid w:val="00BF4047"/>
    <w:rsid w:val="00C06E82"/>
    <w:rsid w:val="00C15186"/>
    <w:rsid w:val="00C24CD7"/>
    <w:rsid w:val="00C5412A"/>
    <w:rsid w:val="00C65FEF"/>
    <w:rsid w:val="00C92AF9"/>
    <w:rsid w:val="00C931F7"/>
    <w:rsid w:val="00CB51F0"/>
    <w:rsid w:val="00CD2425"/>
    <w:rsid w:val="00CE378D"/>
    <w:rsid w:val="00CF12C4"/>
    <w:rsid w:val="00D559B0"/>
    <w:rsid w:val="00D704B2"/>
    <w:rsid w:val="00D74A3A"/>
    <w:rsid w:val="00D84059"/>
    <w:rsid w:val="00D905D7"/>
    <w:rsid w:val="00DA4EDD"/>
    <w:rsid w:val="00DB6EA5"/>
    <w:rsid w:val="00DD1E34"/>
    <w:rsid w:val="00DF003F"/>
    <w:rsid w:val="00E04AF7"/>
    <w:rsid w:val="00E13C79"/>
    <w:rsid w:val="00E21DF7"/>
    <w:rsid w:val="00E30556"/>
    <w:rsid w:val="00E32121"/>
    <w:rsid w:val="00E3288E"/>
    <w:rsid w:val="00E352A5"/>
    <w:rsid w:val="00E37A97"/>
    <w:rsid w:val="00E40A10"/>
    <w:rsid w:val="00E55AB1"/>
    <w:rsid w:val="00E74A03"/>
    <w:rsid w:val="00E87979"/>
    <w:rsid w:val="00EC6576"/>
    <w:rsid w:val="00ED55FC"/>
    <w:rsid w:val="00F16159"/>
    <w:rsid w:val="00F24F21"/>
    <w:rsid w:val="00F279D8"/>
    <w:rsid w:val="00F6406B"/>
    <w:rsid w:val="00F6789C"/>
    <w:rsid w:val="00F71874"/>
    <w:rsid w:val="00F851E8"/>
    <w:rsid w:val="00FA3133"/>
    <w:rsid w:val="00FC51AF"/>
    <w:rsid w:val="00FC619E"/>
    <w:rsid w:val="00FD5D6E"/>
    <w:rsid w:val="00FF14F6"/>
    <w:rsid w:val="00FF2336"/>
    <w:rsid w:val="00FF249A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D1DC341"/>
  <w15:chartTrackingRefBased/>
  <w15:docId w15:val="{8D7F30C2-BDC2-44A3-9B54-FD12358C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47"/>
  </w:style>
  <w:style w:type="paragraph" w:styleId="Heading1">
    <w:name w:val="heading 1"/>
    <w:basedOn w:val="Normal"/>
    <w:next w:val="Normal"/>
    <w:link w:val="Heading1Char"/>
    <w:uiPriority w:val="9"/>
    <w:qFormat/>
    <w:rsid w:val="00E40A10"/>
    <w:pPr>
      <w:keepNext/>
      <w:keepLines/>
      <w:spacing w:before="480" w:after="240" w:line="228" w:lineRule="auto"/>
      <w:outlineLvl w:val="0"/>
    </w:pPr>
    <w:rPr>
      <w:rFonts w:eastAsiaTheme="majorEastAsia" w:cstheme="minorHAnsi"/>
      <w:b/>
      <w:color w:val="9E1C30" w:themeColor="accent5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C9F"/>
    <w:pPr>
      <w:keepNext/>
      <w:keepLines/>
      <w:pBdr>
        <w:bottom w:val="single" w:sz="36" w:space="1" w:color="7A232F" w:themeColor="accent2"/>
      </w:pBdr>
      <w:spacing w:before="600" w:after="240"/>
      <w:outlineLvl w:val="1"/>
    </w:pPr>
    <w:rPr>
      <w:rFonts w:eastAsiaTheme="majorEastAsia" w:cstheme="minorHAnsi"/>
      <w:b/>
      <w:bCs/>
      <w:color w:val="242021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6E7"/>
    <w:pPr>
      <w:keepNext/>
      <w:keepLines/>
      <w:pBdr>
        <w:top w:val="single" w:sz="4" w:space="1" w:color="D9DDDD" w:themeColor="background2" w:themeShade="E6"/>
        <w:left w:val="single" w:sz="4" w:space="4" w:color="D9DDDD" w:themeColor="background2" w:themeShade="E6"/>
        <w:bottom w:val="single" w:sz="4" w:space="1" w:color="D9DDDD" w:themeColor="background2" w:themeShade="E6"/>
        <w:right w:val="single" w:sz="4" w:space="4" w:color="D9DDDD" w:themeColor="background2" w:themeShade="E6"/>
      </w:pBdr>
      <w:shd w:val="clear" w:color="auto" w:fill="F3F4F4" w:themeFill="background2"/>
      <w:spacing w:before="360" w:after="120"/>
      <w:ind w:left="101" w:right="101"/>
      <w:outlineLvl w:val="2"/>
    </w:pPr>
    <w:rPr>
      <w:rFonts w:eastAsiaTheme="majorEastAsia" w:cstheme="minorHAnsi"/>
      <w:b/>
      <w:color w:val="2C5261" w:themeColor="accent1"/>
      <w:sz w:val="29"/>
      <w:szCs w:val="2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752"/>
    <w:pPr>
      <w:keepNext/>
      <w:keepLines/>
      <w:spacing w:before="240" w:after="80"/>
      <w:outlineLvl w:val="3"/>
    </w:pPr>
    <w:rPr>
      <w:rFonts w:asciiTheme="majorHAnsi" w:eastAsiaTheme="majorEastAsia" w:hAnsiTheme="majorHAnsi" w:cstheme="minorHAnsi"/>
      <w:color w:val="9E1C30" w:themeColor="accent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EDD"/>
    <w:pPr>
      <w:keepNext/>
      <w:keepLines/>
      <w:pBdr>
        <w:top w:val="single" w:sz="2" w:space="1" w:color="FFFFFF" w:themeColor="background1"/>
        <w:left w:val="single" w:sz="36" w:space="4" w:color="9E1C30" w:themeColor="accent5"/>
        <w:bottom w:val="single" w:sz="2" w:space="1" w:color="FFFFFF" w:themeColor="background1"/>
      </w:pBdr>
      <w:spacing w:before="240" w:after="80" w:line="216" w:lineRule="auto"/>
      <w:ind w:left="173"/>
      <w:outlineLvl w:val="4"/>
    </w:pPr>
    <w:rPr>
      <w:rFonts w:eastAsiaTheme="majorEastAsia" w:cstheme="minorHAnsi"/>
      <w:b/>
      <w:bCs/>
      <w:color w:val="242021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PSTableDark">
    <w:name w:val="GPS Table: Dark"/>
    <w:basedOn w:val="GridTable4-Accent3"/>
    <w:uiPriority w:val="99"/>
    <w:rsid w:val="00314F4B"/>
    <w:pPr>
      <w:jc w:val="center"/>
    </w:pPr>
    <w:tblPr/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3D48" w:themeColor="accent1" w:themeShade="BF"/>
          <w:left w:val="single" w:sz="4" w:space="0" w:color="213D48" w:themeColor="accent1" w:themeShade="BF"/>
          <w:bottom w:val="single" w:sz="4" w:space="0" w:color="213D48" w:themeColor="accent1" w:themeShade="BF"/>
          <w:right w:val="single" w:sz="4" w:space="0" w:color="213D48" w:themeColor="accent1" w:themeShade="BF"/>
          <w:insideH w:val="single" w:sz="4" w:space="0" w:color="213D48" w:themeColor="accent1" w:themeShade="BF"/>
          <w:insideV w:val="single" w:sz="4" w:space="0" w:color="213D48" w:themeColor="accent1" w:themeShade="BF"/>
          <w:tl2br w:val="nil"/>
          <w:tr2bl w:val="nil"/>
        </w:tcBorders>
        <w:shd w:val="clear" w:color="auto" w:fill="2C526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303030" w:themeColor="accent3"/>
          <w:bottom w:val="single" w:sz="4" w:space="0" w:color="2C5261" w:themeColor="accent1"/>
        </w:tcBorders>
        <w:shd w:val="clear" w:color="auto" w:fill="7A232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2C5261" w:themeColor="accent1"/>
          <w:right w:val="nil"/>
          <w:insideH w:val="nil"/>
          <w:insideV w:val="nil"/>
          <w:tl2br w:val="nil"/>
          <w:tr2bl w:val="nil"/>
        </w:tcBorders>
        <w:shd w:val="clear" w:color="auto" w:fill="162830" w:themeFill="accent1" w:themeFillShade="80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4" w:space="0" w:color="2C5261" w:themeColor="accent1"/>
          <w:right w:val="nil"/>
          <w:insideH w:val="nil"/>
          <w:insideV w:val="nil"/>
          <w:tl2br w:val="nil"/>
          <w:tr2bl w:val="nil"/>
        </w:tcBorders>
        <w:shd w:val="clear" w:color="auto" w:fill="162830" w:themeFill="accent1" w:themeFillShade="80"/>
      </w:tcPr>
    </w:tblStylePr>
    <w:tblStylePr w:type="band1Vert">
      <w:tblPr/>
      <w:tcPr>
        <w:shd w:val="clear" w:color="auto" w:fill="D5D5D5" w:themeFill="accent3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37430A"/>
    <w:pPr>
      <w:spacing w:after="0" w:line="240" w:lineRule="auto"/>
    </w:pPr>
    <w:tblPr>
      <w:tblStyleRowBandSize w:val="1"/>
      <w:tblStyleColBandSize w:val="1"/>
      <w:tblBorders>
        <w:top w:val="single" w:sz="4" w:space="0" w:color="828282" w:themeColor="accent3" w:themeTint="99"/>
        <w:left w:val="single" w:sz="4" w:space="0" w:color="828282" w:themeColor="accent3" w:themeTint="99"/>
        <w:bottom w:val="single" w:sz="4" w:space="0" w:color="828282" w:themeColor="accent3" w:themeTint="99"/>
        <w:right w:val="single" w:sz="4" w:space="0" w:color="828282" w:themeColor="accent3" w:themeTint="99"/>
        <w:insideH w:val="single" w:sz="4" w:space="0" w:color="828282" w:themeColor="accent3" w:themeTint="99"/>
        <w:insideV w:val="single" w:sz="4" w:space="0" w:color="8282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030" w:themeColor="accent3"/>
          <w:left w:val="single" w:sz="4" w:space="0" w:color="303030" w:themeColor="accent3"/>
          <w:bottom w:val="single" w:sz="4" w:space="0" w:color="303030" w:themeColor="accent3"/>
          <w:right w:val="single" w:sz="4" w:space="0" w:color="303030" w:themeColor="accent3"/>
          <w:insideH w:val="nil"/>
          <w:insideV w:val="nil"/>
        </w:tcBorders>
        <w:shd w:val="clear" w:color="auto" w:fill="303030" w:themeFill="accent3"/>
      </w:tcPr>
    </w:tblStylePr>
    <w:tblStylePr w:type="lastRow">
      <w:rPr>
        <w:b/>
        <w:bCs/>
      </w:rPr>
      <w:tblPr/>
      <w:tcPr>
        <w:tcBorders>
          <w:top w:val="double" w:sz="4" w:space="0" w:color="3030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3" w:themeFillTint="33"/>
      </w:tcPr>
    </w:tblStylePr>
    <w:tblStylePr w:type="band1Horz">
      <w:tblPr/>
      <w:tcPr>
        <w:shd w:val="clear" w:color="auto" w:fill="D5D5D5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40A10"/>
    <w:rPr>
      <w:rFonts w:eastAsiaTheme="majorEastAsia" w:cstheme="minorHAnsi"/>
      <w:b/>
      <w:color w:val="9E1C30" w:themeColor="accent5"/>
      <w:sz w:val="60"/>
      <w:szCs w:val="60"/>
    </w:rPr>
  </w:style>
  <w:style w:type="paragraph" w:styleId="Subtitle">
    <w:name w:val="Subtitle"/>
    <w:basedOn w:val="Heading3"/>
    <w:next w:val="Normal"/>
    <w:link w:val="SubtitleChar"/>
    <w:uiPriority w:val="10"/>
    <w:qFormat/>
    <w:rsid w:val="002757E0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</w:pPr>
    <w:rPr>
      <w:color w:val="005A7C" w:themeColor="accent6"/>
      <w:spacing w:val="10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0"/>
    <w:rsid w:val="002757E0"/>
    <w:rPr>
      <w:rFonts w:eastAsiaTheme="majorEastAsia" w:cstheme="minorHAnsi"/>
      <w:b/>
      <w:color w:val="005A7C" w:themeColor="accent6"/>
      <w:spacing w:val="10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7A5C9F"/>
    <w:rPr>
      <w:rFonts w:eastAsiaTheme="majorEastAsia" w:cstheme="minorHAnsi"/>
      <w:b/>
      <w:bCs/>
      <w:color w:val="242021" w:themeColor="text1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qFormat/>
    <w:rsid w:val="005D2414"/>
    <w:pPr>
      <w:tabs>
        <w:tab w:val="right" w:pos="9720"/>
      </w:tabs>
      <w:spacing w:after="1080" w:line="240" w:lineRule="auto"/>
      <w:ind w:left="-360" w:right="2520"/>
    </w:pPr>
    <w:rPr>
      <w:rFonts w:asciiTheme="majorHAnsi" w:hAnsiTheme="majorHAnsi"/>
      <w:bCs/>
      <w:noProof/>
      <w:color w:val="2C5261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5D2414"/>
    <w:rPr>
      <w:rFonts w:asciiTheme="majorHAnsi" w:hAnsiTheme="majorHAnsi"/>
      <w:bCs/>
      <w:noProof/>
      <w:color w:val="2C5261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5D2414"/>
    <w:pPr>
      <w:spacing w:after="0" w:line="240" w:lineRule="auto"/>
      <w:ind w:left="-360" w:right="-360"/>
    </w:pPr>
    <w:rPr>
      <w:noProof/>
      <w:color w:val="7A232F" w:themeColor="accent2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D2414"/>
    <w:rPr>
      <w:noProof/>
      <w:color w:val="7A232F" w:themeColor="accent2"/>
      <w:sz w:val="21"/>
      <w:szCs w:val="21"/>
    </w:rPr>
  </w:style>
  <w:style w:type="character" w:styleId="Hyperlink">
    <w:name w:val="Hyperlink"/>
    <w:basedOn w:val="DefaultParagraphFont"/>
    <w:uiPriority w:val="99"/>
    <w:unhideWhenUsed/>
    <w:qFormat/>
    <w:rsid w:val="004E5E26"/>
    <w:rPr>
      <w:color w:val="005A7C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5E2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7D3A0C"/>
    <w:pPr>
      <w:numPr>
        <w:numId w:val="2"/>
      </w:numPr>
      <w:ind w:left="461"/>
      <w:contextualSpacing/>
    </w:pPr>
  </w:style>
  <w:style w:type="character" w:styleId="Strong">
    <w:name w:val="Strong"/>
    <w:basedOn w:val="DefaultParagraphFont"/>
    <w:uiPriority w:val="22"/>
    <w:qFormat/>
    <w:rsid w:val="0060697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206E7"/>
    <w:rPr>
      <w:rFonts w:eastAsiaTheme="majorEastAsia" w:cstheme="minorHAnsi"/>
      <w:b/>
      <w:color w:val="2C5261" w:themeColor="accent1"/>
      <w:sz w:val="29"/>
      <w:szCs w:val="29"/>
      <w:shd w:val="clear" w:color="auto" w:fill="F3F4F4" w:themeFill="background2"/>
    </w:rPr>
  </w:style>
  <w:style w:type="character" w:customStyle="1" w:styleId="Heading4Char">
    <w:name w:val="Heading 4 Char"/>
    <w:basedOn w:val="DefaultParagraphFont"/>
    <w:link w:val="Heading4"/>
    <w:uiPriority w:val="9"/>
    <w:rsid w:val="005D0752"/>
    <w:rPr>
      <w:rFonts w:asciiTheme="majorHAnsi" w:eastAsiaTheme="majorEastAsia" w:hAnsiTheme="majorHAnsi" w:cstheme="minorHAnsi"/>
      <w:color w:val="9E1C30" w:themeColor="accent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D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4059"/>
    <w:rPr>
      <w:color w:val="666666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13E32"/>
    <w:rPr>
      <w:i/>
      <w:iCs/>
      <w:color w:val="000000"/>
      <w14:textFill>
        <w14:solidFill>
          <w14:srgbClr w14:val="000000">
            <w14:alpha w14:val="20000"/>
          </w14:srgbClr>
        </w14:solidFill>
      </w14:textFill>
    </w:rPr>
  </w:style>
  <w:style w:type="character" w:customStyle="1" w:styleId="Heading5Char">
    <w:name w:val="Heading 5 Char"/>
    <w:basedOn w:val="DefaultParagraphFont"/>
    <w:link w:val="Heading5"/>
    <w:uiPriority w:val="9"/>
    <w:rsid w:val="00DA4EDD"/>
    <w:rPr>
      <w:rFonts w:eastAsiaTheme="majorEastAsia" w:cstheme="minorHAnsi"/>
      <w:b/>
      <w:bCs/>
      <w:color w:val="242021" w:themeColor="text1"/>
      <w:sz w:val="24"/>
      <w:szCs w:val="24"/>
    </w:rPr>
  </w:style>
  <w:style w:type="paragraph" w:customStyle="1" w:styleId="IntroParagraph">
    <w:name w:val="Intro Paragraph"/>
    <w:basedOn w:val="Normal"/>
    <w:next w:val="Normal"/>
    <w:link w:val="IntroParagraphChar"/>
    <w:uiPriority w:val="11"/>
    <w:qFormat/>
    <w:rsid w:val="00F16159"/>
    <w:pPr>
      <w:numPr>
        <w:ilvl w:val="1"/>
      </w:numPr>
      <w:spacing w:before="360" w:after="480"/>
      <w:ind w:left="720"/>
    </w:pPr>
    <w:rPr>
      <w:rFonts w:asciiTheme="majorHAnsi" w:eastAsia="Times New Roman" w:hAnsiTheme="majorHAnsi" w:cstheme="majorHAnsi"/>
      <w:i/>
      <w:iCs/>
      <w:color w:val="2C5261" w:themeColor="accent1"/>
      <w:spacing w:val="10"/>
      <w:sz w:val="26"/>
      <w:szCs w:val="26"/>
    </w:rPr>
  </w:style>
  <w:style w:type="paragraph" w:customStyle="1" w:styleId="Callout1">
    <w:name w:val="Callout 1"/>
    <w:basedOn w:val="Normal"/>
    <w:link w:val="Callout1Char"/>
    <w:uiPriority w:val="12"/>
    <w:qFormat/>
    <w:rsid w:val="00506C3E"/>
    <w:pPr>
      <w:pBdr>
        <w:top w:val="single" w:sz="8" w:space="8" w:color="66A1B9" w:themeColor="accent1" w:themeTint="99"/>
        <w:left w:val="single" w:sz="8" w:space="8" w:color="66A1B9" w:themeColor="accent1" w:themeTint="99"/>
        <w:bottom w:val="single" w:sz="8" w:space="8" w:color="66A1B9" w:themeColor="accent1" w:themeTint="99"/>
        <w:right w:val="single" w:sz="8" w:space="8" w:color="66A1B9" w:themeColor="accent1" w:themeTint="99"/>
      </w:pBdr>
      <w:shd w:val="clear" w:color="auto" w:fill="2C5261" w:themeFill="accent1"/>
      <w:spacing w:before="600" w:after="600"/>
      <w:ind w:left="936" w:right="936"/>
    </w:pPr>
    <w:rPr>
      <w:color w:val="FFFFFF" w:themeColor="background1"/>
      <w:sz w:val="25"/>
      <w:szCs w:val="25"/>
    </w:rPr>
  </w:style>
  <w:style w:type="character" w:customStyle="1" w:styleId="IntroParagraphChar">
    <w:name w:val="Intro Paragraph Char"/>
    <w:basedOn w:val="SubtitleChar"/>
    <w:link w:val="IntroParagraph"/>
    <w:uiPriority w:val="11"/>
    <w:rsid w:val="00F16159"/>
    <w:rPr>
      <w:rFonts w:asciiTheme="majorHAnsi" w:eastAsia="Times New Roman" w:hAnsiTheme="majorHAnsi" w:cstheme="majorHAnsi"/>
      <w:b w:val="0"/>
      <w:i/>
      <w:iCs/>
      <w:color w:val="2C5261" w:themeColor="accent1"/>
      <w:spacing w:val="10"/>
      <w:sz w:val="26"/>
      <w:szCs w:val="26"/>
    </w:rPr>
  </w:style>
  <w:style w:type="paragraph" w:customStyle="1" w:styleId="Callout2">
    <w:name w:val="Callout 2"/>
    <w:basedOn w:val="Callout1"/>
    <w:link w:val="Callout2Char"/>
    <w:uiPriority w:val="12"/>
    <w:qFormat/>
    <w:rsid w:val="00506C3E"/>
    <w:pPr>
      <w:pBdr>
        <w:top w:val="single" w:sz="48" w:space="8" w:color="C8C8C6" w:themeColor="accent4"/>
        <w:left w:val="none" w:sz="0" w:space="0" w:color="auto"/>
        <w:bottom w:val="single" w:sz="24" w:space="8" w:color="C8C8C6" w:themeColor="accent4"/>
        <w:right w:val="none" w:sz="0" w:space="0" w:color="auto"/>
      </w:pBdr>
      <w:shd w:val="clear" w:color="auto" w:fill="auto"/>
      <w:ind w:left="720" w:right="720"/>
    </w:pPr>
    <w:rPr>
      <w:rFonts w:asciiTheme="majorHAnsi" w:hAnsiTheme="majorHAnsi" w:cstheme="majorHAnsi"/>
      <w:color w:val="7A232F" w:themeColor="accent2"/>
    </w:rPr>
  </w:style>
  <w:style w:type="character" w:customStyle="1" w:styleId="Callout1Char">
    <w:name w:val="Callout 1 Char"/>
    <w:basedOn w:val="DefaultParagraphFont"/>
    <w:link w:val="Callout1"/>
    <w:uiPriority w:val="12"/>
    <w:rsid w:val="00506C3E"/>
    <w:rPr>
      <w:color w:val="FFFFFF" w:themeColor="background1"/>
      <w:sz w:val="25"/>
      <w:szCs w:val="25"/>
      <w:shd w:val="clear" w:color="auto" w:fill="2C5261" w:themeFill="accent1"/>
    </w:rPr>
  </w:style>
  <w:style w:type="paragraph" w:customStyle="1" w:styleId="NumberedList">
    <w:name w:val="Numbered List"/>
    <w:basedOn w:val="ListParagraph"/>
    <w:link w:val="NumberedListChar"/>
    <w:uiPriority w:val="2"/>
    <w:qFormat/>
    <w:rsid w:val="00B563FF"/>
    <w:pPr>
      <w:numPr>
        <w:numId w:val="3"/>
      </w:numPr>
    </w:pPr>
  </w:style>
  <w:style w:type="character" w:customStyle="1" w:styleId="Callout2Char">
    <w:name w:val="Callout 2 Char"/>
    <w:basedOn w:val="Callout1Char"/>
    <w:link w:val="Callout2"/>
    <w:uiPriority w:val="12"/>
    <w:rsid w:val="00506C3E"/>
    <w:rPr>
      <w:rFonts w:asciiTheme="majorHAnsi" w:hAnsiTheme="majorHAnsi" w:cstheme="majorHAnsi"/>
      <w:color w:val="7A232F" w:themeColor="accent2"/>
      <w:sz w:val="25"/>
      <w:szCs w:val="25"/>
      <w:shd w:val="clear" w:color="auto" w:fill="2C5261" w:themeFill="accent1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7D3A0C"/>
  </w:style>
  <w:style w:type="character" w:customStyle="1" w:styleId="NumberedListChar">
    <w:name w:val="Numbered List Char"/>
    <w:basedOn w:val="ListParagraphChar"/>
    <w:link w:val="NumberedList"/>
    <w:uiPriority w:val="2"/>
    <w:rsid w:val="00B563FF"/>
  </w:style>
  <w:style w:type="table" w:styleId="TableGrid">
    <w:name w:val="Table Grid"/>
    <w:basedOn w:val="TableNormal"/>
    <w:uiPriority w:val="39"/>
    <w:rsid w:val="00C1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151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9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9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9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9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14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PSTableLight">
    <w:name w:val="GPS Table: Light"/>
    <w:basedOn w:val="GPSTableDark"/>
    <w:uiPriority w:val="99"/>
    <w:rsid w:val="006D7B8A"/>
    <w:tblPr/>
    <w:tblStylePr w:type="firstRow">
      <w:pPr>
        <w:wordWrap/>
        <w:spacing w:beforeLines="0" w:before="40" w:beforeAutospacing="0" w:afterLines="0" w:after="40" w:afterAutospacing="0"/>
      </w:pPr>
      <w:rPr>
        <w:b/>
        <w:bCs/>
        <w:color w:val="7A232F" w:themeColor="accent2"/>
      </w:rPr>
      <w:tblPr/>
      <w:tcPr>
        <w:tcBorders>
          <w:top w:val="single" w:sz="4" w:space="0" w:color="979797" w:themeColor="accent3" w:themeTint="80"/>
          <w:left w:val="nil"/>
          <w:bottom w:val="single" w:sz="12" w:space="0" w:color="2C5261" w:themeColor="accent1"/>
          <w:right w:val="nil"/>
          <w:insideH w:val="single" w:sz="4" w:space="0" w:color="213D48" w:themeColor="accent1" w:themeShade="BF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wordWrap/>
        <w:spacing w:beforeLines="0" w:before="40" w:beforeAutospacing="0" w:afterLines="0" w:after="40" w:afterAutospacing="0"/>
      </w:pPr>
      <w:rPr>
        <w:b/>
        <w:bCs/>
        <w:color w:val="7A232F" w:themeColor="accent2"/>
      </w:rPr>
      <w:tblPr/>
      <w:tcPr>
        <w:tcBorders>
          <w:top w:val="single" w:sz="12" w:space="0" w:color="2C5261" w:themeColor="accent1"/>
          <w:left w:val="nil"/>
          <w:bottom w:val="single" w:sz="4" w:space="0" w:color="979797" w:themeColor="accent3" w:themeTint="80"/>
          <w:right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73445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4F4" w:themeFill="background2"/>
      </w:tcPr>
    </w:tblStylePr>
    <w:tblStylePr w:type="lastCol">
      <w:rPr>
        <w:b/>
        <w:bCs/>
        <w:color w:val="073445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4F4" w:themeFill="background2"/>
      </w:tcPr>
    </w:tblStylePr>
    <w:tblStylePr w:type="band1Vert">
      <w:tblPr/>
      <w:tcPr>
        <w:shd w:val="clear" w:color="auto" w:fill="D5D5D5" w:themeFill="accent3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40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787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h.workforcegps.org/sitecore/content/global/events/2020/04/20/14/07/WIOA-Youth-Program-COVID-19-Sess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FGPS 2019">
      <a:dk1>
        <a:srgbClr val="242021"/>
      </a:dk1>
      <a:lt1>
        <a:srgbClr val="FFFFFF"/>
      </a:lt1>
      <a:dk2>
        <a:srgbClr val="073445"/>
      </a:dk2>
      <a:lt2>
        <a:srgbClr val="F3F4F4"/>
      </a:lt2>
      <a:accent1>
        <a:srgbClr val="2C5261"/>
      </a:accent1>
      <a:accent2>
        <a:srgbClr val="7A232F"/>
      </a:accent2>
      <a:accent3>
        <a:srgbClr val="303030"/>
      </a:accent3>
      <a:accent4>
        <a:srgbClr val="C8C8C6"/>
      </a:accent4>
      <a:accent5>
        <a:srgbClr val="9E1C30"/>
      </a:accent5>
      <a:accent6>
        <a:srgbClr val="005A7C"/>
      </a:accent6>
      <a:hlink>
        <a:srgbClr val="005A7C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A4C17F8893B419ED8287CDE59D507" ma:contentTypeVersion="13" ma:contentTypeDescription="Create a new document." ma:contentTypeScope="" ma:versionID="52398440e2123c9619c9baa46078c9ad">
  <xsd:schema xmlns:xsd="http://www.w3.org/2001/XMLSchema" xmlns:xs="http://www.w3.org/2001/XMLSchema" xmlns:p="http://schemas.microsoft.com/office/2006/metadata/properties" xmlns:ns2="a165619d-62ea-4494-9933-e5d4636ba862" xmlns:ns3="b2cbb320-9259-475d-a199-cf835ecb4c25" targetNamespace="http://schemas.microsoft.com/office/2006/metadata/properties" ma:root="true" ma:fieldsID="a23463deb9d36c530c62dfe84f64a9b8" ns2:_="" ns3:_="">
    <xsd:import namespace="a165619d-62ea-4494-9933-e5d4636ba862"/>
    <xsd:import namespace="b2cbb320-9259-475d-a199-cf835ecb4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heryl_x0020_Approved_x0020_yet_x003f_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619d-62ea-4494-9933-e5d4636ba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Cheryl_x0020_Approved_x0020_yet_x003f_" ma:index="16" nillable="true" ma:displayName="Cheryl Approved yet?" ma:default="0" ma:format="Dropdown" ma:internalName="Cheryl_x0020_Approved_x0020_yet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b320-9259-475d-a199-cf835ecb4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ryl_x0020_Approved_x0020_yet_x003f_ xmlns="a165619d-62ea-4494-9933-e5d4636ba862">false</Cheryl_x0020_Approved_x0020_yet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E010-F57B-49E9-A30E-23A2B3B79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619d-62ea-4494-9933-e5d4636ba862"/>
    <ds:schemaRef ds:uri="b2cbb320-9259-475d-a199-cf835ecb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EFA15-4728-4C59-B543-6D34C7C6D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AA3D0-15BE-480A-8468-F93135056BB0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a165619d-62ea-4494-9933-e5d4636ba862"/>
    <ds:schemaRef ds:uri="http://purl.org/dc/elements/1.1/"/>
    <ds:schemaRef ds:uri="http://schemas.openxmlformats.org/package/2006/metadata/core-properties"/>
    <ds:schemaRef ds:uri="b2cbb320-9259-475d-a199-cf835ecb4c2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190949B-6005-4687-989A-6B031951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1064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WorkforceGPS Basic Document Template</vt:lpstr>
    </vt:vector>
  </TitlesOfParts>
  <Company>United States Department of Labor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WorkforceGPS Basic Document Template</dc:title>
  <dc:subject>A generic Word document to be used for building 508-compliant documents</dc:subject>
  <dc:creator>Cheryl Robbins, Maher &amp; Maher, an IMPAQ Company</dc:creator>
  <cp:keywords>508 compliance template accessibility</cp:keywords>
  <dc:description/>
  <cp:lastModifiedBy>Hastings, Sara - ETA</cp:lastModifiedBy>
  <cp:revision>20</cp:revision>
  <cp:lastPrinted>2019-08-22T16:21:00Z</cp:lastPrinted>
  <dcterms:created xsi:type="dcterms:W3CDTF">2020-06-01T14:47:00Z</dcterms:created>
  <dcterms:modified xsi:type="dcterms:W3CDTF">2020-06-12T13:29:00Z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0x010100D20A4C17F8893B419ED8287CDE59D507</vt:lpwstr>
  </property>
</Properties>
</file>